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A16" w:rsidRDefault="00580F67" w:rsidP="00EA1F55">
      <w:pPr>
        <w:spacing w:line="280" w:lineRule="exact"/>
        <w:ind w:right="4778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-1153795</wp:posOffset>
            </wp:positionH>
            <wp:positionV relativeFrom="paragraph">
              <wp:posOffset>-668020</wp:posOffset>
            </wp:positionV>
            <wp:extent cx="7539990" cy="2243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  <w:r>
        <w:rPr>
          <w:sz w:val="30"/>
          <w:szCs w:val="30"/>
        </w:rPr>
        <w:t>20 декабря 2024 г. № 1741</w:t>
      </w: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967A16" w:rsidRDefault="00967A16" w:rsidP="00EA1F55">
      <w:pPr>
        <w:spacing w:line="280" w:lineRule="exact"/>
        <w:ind w:right="4778"/>
        <w:jc w:val="both"/>
        <w:rPr>
          <w:sz w:val="30"/>
          <w:szCs w:val="30"/>
        </w:rPr>
      </w:pPr>
    </w:p>
    <w:p w:rsidR="00EA1F55" w:rsidRDefault="00FB7410" w:rsidP="00EA1F55">
      <w:pPr>
        <w:spacing w:line="280" w:lineRule="exact"/>
        <w:ind w:right="4778"/>
        <w:jc w:val="both"/>
        <w:rPr>
          <w:sz w:val="30"/>
          <w:szCs w:val="30"/>
        </w:rPr>
      </w:pPr>
      <w:r w:rsidRPr="008100BD">
        <w:rPr>
          <w:sz w:val="30"/>
          <w:szCs w:val="30"/>
        </w:rPr>
        <w:t xml:space="preserve">О создании местного резерва материальных ресурсов </w:t>
      </w:r>
    </w:p>
    <w:p w:rsidR="00F836EB" w:rsidRPr="008100BD" w:rsidRDefault="00F836EB" w:rsidP="00EA1F55">
      <w:pPr>
        <w:spacing w:line="280" w:lineRule="exact"/>
        <w:ind w:right="4778"/>
        <w:jc w:val="both"/>
        <w:rPr>
          <w:sz w:val="16"/>
          <w:szCs w:val="16"/>
        </w:rPr>
      </w:pPr>
    </w:p>
    <w:p w:rsidR="00467231" w:rsidRPr="00AB79FC" w:rsidRDefault="00FB7410" w:rsidP="00467231">
      <w:pPr>
        <w:jc w:val="both"/>
        <w:rPr>
          <w:sz w:val="30"/>
          <w:szCs w:val="30"/>
        </w:rPr>
      </w:pPr>
      <w:r w:rsidRPr="008100BD">
        <w:rPr>
          <w:sz w:val="30"/>
          <w:szCs w:val="30"/>
        </w:rPr>
        <w:tab/>
      </w:r>
      <w:r w:rsidR="00467231" w:rsidRPr="008100BD">
        <w:rPr>
          <w:sz w:val="30"/>
          <w:szCs w:val="30"/>
        </w:rPr>
        <w:t xml:space="preserve">На основании </w:t>
      </w:r>
      <w:r w:rsidR="00CB49C5" w:rsidRPr="008100BD">
        <w:rPr>
          <w:sz w:val="30"/>
          <w:szCs w:val="30"/>
        </w:rPr>
        <w:t xml:space="preserve">абзаца шестого </w:t>
      </w:r>
      <w:r w:rsidR="00467231" w:rsidRPr="008100BD">
        <w:rPr>
          <w:sz w:val="30"/>
          <w:szCs w:val="30"/>
        </w:rPr>
        <w:t xml:space="preserve">статьи 14 Закона Республики Беларусь </w:t>
      </w:r>
      <w:r w:rsidR="003C17F1" w:rsidRPr="008100BD">
        <w:rPr>
          <w:sz w:val="30"/>
          <w:szCs w:val="30"/>
        </w:rPr>
        <w:br/>
      </w:r>
      <w:r w:rsidR="00467231" w:rsidRPr="008100BD">
        <w:rPr>
          <w:sz w:val="30"/>
          <w:szCs w:val="30"/>
        </w:rPr>
        <w:t>от 5 м</w:t>
      </w:r>
      <w:r w:rsidR="00F836EB">
        <w:rPr>
          <w:sz w:val="30"/>
          <w:szCs w:val="30"/>
        </w:rPr>
        <w:t>ая 1998 г.</w:t>
      </w:r>
      <w:r w:rsidR="00467231" w:rsidRPr="008100BD">
        <w:rPr>
          <w:sz w:val="30"/>
          <w:szCs w:val="30"/>
        </w:rPr>
        <w:t xml:space="preserve"> </w:t>
      </w:r>
      <w:r w:rsidR="00AB79FC">
        <w:rPr>
          <w:sz w:val="30"/>
          <w:szCs w:val="30"/>
        </w:rPr>
        <w:t>№</w:t>
      </w:r>
      <w:r w:rsidR="000158A5" w:rsidRPr="000158A5">
        <w:rPr>
          <w:sz w:val="30"/>
          <w:szCs w:val="30"/>
        </w:rPr>
        <w:t xml:space="preserve"> </w:t>
      </w:r>
      <w:r w:rsidR="00AB79FC">
        <w:rPr>
          <w:sz w:val="30"/>
          <w:szCs w:val="30"/>
        </w:rPr>
        <w:t xml:space="preserve">141-З </w:t>
      </w:r>
      <w:r w:rsidR="00467231" w:rsidRPr="008100BD">
        <w:rPr>
          <w:sz w:val="30"/>
          <w:szCs w:val="30"/>
        </w:rPr>
        <w:t xml:space="preserve">«О защите населения и территорий </w:t>
      </w:r>
      <w:r w:rsidR="003C17F1" w:rsidRPr="008100BD">
        <w:rPr>
          <w:sz w:val="30"/>
          <w:szCs w:val="30"/>
        </w:rPr>
        <w:br/>
      </w:r>
      <w:r w:rsidR="00467231" w:rsidRPr="008100BD">
        <w:rPr>
          <w:sz w:val="30"/>
          <w:szCs w:val="30"/>
        </w:rPr>
        <w:t xml:space="preserve">от чрезвычайных ситуаций природного и техногенного характера» </w:t>
      </w:r>
      <w:r w:rsidR="003C17F1" w:rsidRPr="008100BD">
        <w:rPr>
          <w:sz w:val="30"/>
          <w:szCs w:val="30"/>
          <w:highlight w:val="yellow"/>
        </w:rPr>
        <w:br/>
      </w:r>
      <w:r w:rsidR="00467231" w:rsidRPr="00AB79FC">
        <w:rPr>
          <w:sz w:val="30"/>
          <w:szCs w:val="30"/>
        </w:rPr>
        <w:t>Ивановский районный исполнительный комитет РЕШИЛ:</w:t>
      </w:r>
    </w:p>
    <w:p w:rsidR="00467231" w:rsidRPr="00AB79FC" w:rsidRDefault="00467231" w:rsidP="00467231">
      <w:pPr>
        <w:jc w:val="both"/>
        <w:rPr>
          <w:sz w:val="30"/>
          <w:szCs w:val="30"/>
        </w:rPr>
      </w:pPr>
      <w:r w:rsidRPr="00AB79FC">
        <w:rPr>
          <w:sz w:val="30"/>
          <w:szCs w:val="30"/>
        </w:rPr>
        <w:tab/>
        <w:t>1. Создать местный резерв материальных ресурсов для ликвидации чрезвычайных ситуаций</w:t>
      </w:r>
      <w:r w:rsidR="00F836EB">
        <w:rPr>
          <w:sz w:val="30"/>
          <w:szCs w:val="30"/>
        </w:rPr>
        <w:t xml:space="preserve"> природного и техногенного характера на территории Ивановского района (далее – местный резерв)</w:t>
      </w:r>
      <w:r w:rsidRPr="00AB79FC">
        <w:rPr>
          <w:sz w:val="30"/>
          <w:szCs w:val="30"/>
        </w:rPr>
        <w:t>.</w:t>
      </w:r>
    </w:p>
    <w:p w:rsidR="00467231" w:rsidRDefault="00191B73" w:rsidP="00467231">
      <w:pPr>
        <w:ind w:firstLine="709"/>
        <w:jc w:val="both"/>
        <w:rPr>
          <w:sz w:val="30"/>
          <w:szCs w:val="30"/>
        </w:rPr>
      </w:pPr>
      <w:r w:rsidRPr="00AB79FC">
        <w:rPr>
          <w:sz w:val="30"/>
          <w:szCs w:val="30"/>
        </w:rPr>
        <w:t>2. Определить номенклатуру, объем</w:t>
      </w:r>
      <w:r w:rsidR="00F836EB">
        <w:rPr>
          <w:sz w:val="30"/>
          <w:szCs w:val="30"/>
        </w:rPr>
        <w:t>ы</w:t>
      </w:r>
      <w:r w:rsidRPr="00AB79FC">
        <w:rPr>
          <w:sz w:val="30"/>
          <w:szCs w:val="30"/>
        </w:rPr>
        <w:t xml:space="preserve"> и</w:t>
      </w:r>
      <w:r w:rsidR="00467231" w:rsidRPr="00AB79FC">
        <w:rPr>
          <w:sz w:val="30"/>
          <w:szCs w:val="30"/>
        </w:rPr>
        <w:t xml:space="preserve"> </w:t>
      </w:r>
      <w:r w:rsidRPr="00AB79FC">
        <w:rPr>
          <w:sz w:val="30"/>
          <w:szCs w:val="30"/>
        </w:rPr>
        <w:t>мест</w:t>
      </w:r>
      <w:r w:rsidR="00390D3A">
        <w:rPr>
          <w:sz w:val="30"/>
          <w:szCs w:val="30"/>
        </w:rPr>
        <w:t>а</w:t>
      </w:r>
      <w:r w:rsidRPr="00AB79FC">
        <w:rPr>
          <w:sz w:val="30"/>
          <w:szCs w:val="30"/>
        </w:rPr>
        <w:t xml:space="preserve"> размещения </w:t>
      </w:r>
      <w:r w:rsidR="00467231" w:rsidRPr="00AB79FC">
        <w:rPr>
          <w:sz w:val="30"/>
          <w:szCs w:val="30"/>
        </w:rPr>
        <w:t>местного резерва согласно приложению.</w:t>
      </w:r>
    </w:p>
    <w:p w:rsidR="00F836EB" w:rsidRPr="00F836EB" w:rsidRDefault="00F836EB" w:rsidP="00F836EB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F836EB">
        <w:rPr>
          <w:sz w:val="30"/>
          <w:szCs w:val="30"/>
        </w:rPr>
        <w:t>3. Определить, что:</w:t>
      </w:r>
    </w:p>
    <w:p w:rsidR="00F836EB" w:rsidRPr="00F836EB" w:rsidRDefault="00F836EB" w:rsidP="00F836EB">
      <w:pPr>
        <w:pStyle w:val="under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F836EB">
        <w:rPr>
          <w:sz w:val="30"/>
          <w:szCs w:val="30"/>
        </w:rPr>
        <w:t xml:space="preserve">3.1. размещение, хранение и освежение </w:t>
      </w:r>
      <w:r w:rsidRPr="00F836EB">
        <w:rPr>
          <w:rStyle w:val="HTML1"/>
          <w:sz w:val="30"/>
          <w:szCs w:val="30"/>
        </w:rPr>
        <w:t>местного резерва</w:t>
      </w:r>
      <w:r w:rsidRPr="00F836EB">
        <w:rPr>
          <w:sz w:val="30"/>
          <w:szCs w:val="30"/>
        </w:rPr>
        <w:t xml:space="preserve"> осуществляется в соответствии с требованиями соответствующих технических нормативных правовых актов и гарантийными сроками хранения, определенными завод</w:t>
      </w:r>
      <w:r w:rsidR="000158A5">
        <w:rPr>
          <w:sz w:val="30"/>
          <w:szCs w:val="30"/>
        </w:rPr>
        <w:t>ами</w:t>
      </w:r>
      <w:r w:rsidRPr="00F836EB">
        <w:rPr>
          <w:sz w:val="30"/>
          <w:szCs w:val="30"/>
        </w:rPr>
        <w:t>-изготовит</w:t>
      </w:r>
      <w:r w:rsidR="00034FEE">
        <w:rPr>
          <w:sz w:val="30"/>
          <w:szCs w:val="30"/>
        </w:rPr>
        <w:t>ел</w:t>
      </w:r>
      <w:r w:rsidR="000158A5">
        <w:rPr>
          <w:sz w:val="30"/>
          <w:szCs w:val="30"/>
        </w:rPr>
        <w:t>ями</w:t>
      </w:r>
      <w:r w:rsidRPr="00F836EB">
        <w:rPr>
          <w:sz w:val="30"/>
          <w:szCs w:val="30"/>
        </w:rPr>
        <w:t>;</w:t>
      </w:r>
    </w:p>
    <w:p w:rsidR="00F836EB" w:rsidRPr="00F836EB" w:rsidRDefault="00F836EB" w:rsidP="00F836EB">
      <w:pPr>
        <w:pStyle w:val="under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F836EB">
        <w:rPr>
          <w:sz w:val="30"/>
          <w:szCs w:val="30"/>
        </w:rPr>
        <w:t xml:space="preserve">3.2. использование </w:t>
      </w:r>
      <w:r w:rsidRPr="00F836EB">
        <w:rPr>
          <w:rStyle w:val="HTML1"/>
          <w:sz w:val="30"/>
          <w:szCs w:val="30"/>
        </w:rPr>
        <w:t>местного резерва</w:t>
      </w:r>
      <w:r w:rsidRPr="00F836EB">
        <w:rPr>
          <w:sz w:val="30"/>
          <w:szCs w:val="30"/>
        </w:rPr>
        <w:t xml:space="preserve"> осуществляется по </w:t>
      </w:r>
      <w:r w:rsidRPr="00F836EB">
        <w:rPr>
          <w:rStyle w:val="HTML1"/>
          <w:sz w:val="30"/>
          <w:szCs w:val="30"/>
        </w:rPr>
        <w:t>решению</w:t>
      </w:r>
      <w:r w:rsidRPr="00F836EB">
        <w:rPr>
          <w:sz w:val="30"/>
          <w:szCs w:val="30"/>
        </w:rPr>
        <w:t xml:space="preserve"> </w:t>
      </w:r>
      <w:r>
        <w:rPr>
          <w:sz w:val="30"/>
          <w:szCs w:val="30"/>
        </w:rPr>
        <w:t>Ивановского</w:t>
      </w:r>
      <w:r w:rsidRPr="00F836EB">
        <w:rPr>
          <w:sz w:val="30"/>
          <w:szCs w:val="30"/>
        </w:rPr>
        <w:t xml:space="preserve"> районного исполнительного комитета;</w:t>
      </w:r>
    </w:p>
    <w:p w:rsidR="00F836EB" w:rsidRPr="00F836EB" w:rsidRDefault="00F836EB" w:rsidP="00F836EB">
      <w:pPr>
        <w:pStyle w:val="under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F836EB">
        <w:rPr>
          <w:sz w:val="30"/>
          <w:szCs w:val="30"/>
        </w:rPr>
        <w:t xml:space="preserve">3.3. восполнение местного резерва осуществляется в соответствии с подпунктом 5.1 пункта 5 Инструкции о порядке расходования средств резервного фонда </w:t>
      </w:r>
      <w:r>
        <w:rPr>
          <w:sz w:val="30"/>
          <w:szCs w:val="30"/>
        </w:rPr>
        <w:t>Ивановского</w:t>
      </w:r>
      <w:r w:rsidRPr="00F836EB">
        <w:rPr>
          <w:sz w:val="30"/>
          <w:szCs w:val="30"/>
        </w:rPr>
        <w:t xml:space="preserve"> районного исполнительного комитета, утвержденной решением </w:t>
      </w:r>
      <w:r>
        <w:rPr>
          <w:sz w:val="30"/>
          <w:szCs w:val="30"/>
        </w:rPr>
        <w:t>Ивановского</w:t>
      </w:r>
      <w:r w:rsidRPr="00F836EB">
        <w:rPr>
          <w:sz w:val="30"/>
          <w:szCs w:val="30"/>
        </w:rPr>
        <w:t xml:space="preserve"> районног</w:t>
      </w:r>
      <w:r>
        <w:rPr>
          <w:sz w:val="30"/>
          <w:szCs w:val="30"/>
        </w:rPr>
        <w:t xml:space="preserve">о исполнительного комитета от 9 </w:t>
      </w:r>
      <w:proofErr w:type="gramStart"/>
      <w:r>
        <w:rPr>
          <w:sz w:val="30"/>
          <w:szCs w:val="30"/>
        </w:rPr>
        <w:t>декабря  2019</w:t>
      </w:r>
      <w:proofErr w:type="gramEnd"/>
      <w:r>
        <w:rPr>
          <w:sz w:val="30"/>
          <w:szCs w:val="30"/>
        </w:rPr>
        <w:t> г. № 1287</w:t>
      </w:r>
      <w:r w:rsidRPr="00F836EB">
        <w:rPr>
          <w:sz w:val="30"/>
          <w:szCs w:val="30"/>
        </w:rPr>
        <w:t>.</w:t>
      </w:r>
    </w:p>
    <w:p w:rsidR="00467231" w:rsidRPr="000967AF" w:rsidRDefault="006D6204" w:rsidP="0046723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67231" w:rsidRPr="000967AF">
        <w:rPr>
          <w:sz w:val="30"/>
          <w:szCs w:val="30"/>
        </w:rPr>
        <w:t>. Настоящее решение вступает в силу после его официального опубликования.</w:t>
      </w:r>
    </w:p>
    <w:p w:rsidR="00FB7410" w:rsidRPr="000967AF" w:rsidRDefault="00FB7410" w:rsidP="00FB7410">
      <w:pPr>
        <w:jc w:val="both"/>
        <w:rPr>
          <w:sz w:val="30"/>
          <w:szCs w:val="30"/>
        </w:rPr>
      </w:pPr>
    </w:p>
    <w:p w:rsidR="00FB7410" w:rsidRPr="000967AF" w:rsidRDefault="00FB7410" w:rsidP="003C17F1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0967AF">
        <w:rPr>
          <w:sz w:val="30"/>
          <w:szCs w:val="30"/>
        </w:rPr>
        <w:t>Председатель</w:t>
      </w:r>
      <w:r w:rsidRPr="000967AF">
        <w:rPr>
          <w:sz w:val="30"/>
          <w:szCs w:val="30"/>
        </w:rPr>
        <w:tab/>
      </w:r>
      <w:proofErr w:type="spellStart"/>
      <w:r w:rsidR="000967AF" w:rsidRPr="000967AF">
        <w:rPr>
          <w:sz w:val="30"/>
          <w:szCs w:val="30"/>
        </w:rPr>
        <w:t>А.В.Ткачук</w:t>
      </w:r>
      <w:proofErr w:type="spellEnd"/>
    </w:p>
    <w:p w:rsidR="00FB7410" w:rsidRPr="000967AF" w:rsidRDefault="00FB7410" w:rsidP="003C17F1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967A16" w:rsidRDefault="00967A16" w:rsidP="00F836EB">
      <w:pPr>
        <w:spacing w:line="240" w:lineRule="exact"/>
        <w:rPr>
          <w:color w:val="000000"/>
          <w:sz w:val="30"/>
          <w:szCs w:val="30"/>
        </w:rPr>
      </w:pPr>
    </w:p>
    <w:p w:rsidR="00390D3A" w:rsidRPr="00390D3A" w:rsidRDefault="00390D3A" w:rsidP="00F836EB">
      <w:pPr>
        <w:spacing w:line="240" w:lineRule="exact"/>
        <w:rPr>
          <w:color w:val="000000"/>
          <w:sz w:val="30"/>
          <w:szCs w:val="30"/>
        </w:rPr>
      </w:pPr>
      <w:r w:rsidRPr="00390D3A">
        <w:rPr>
          <w:color w:val="000000"/>
          <w:sz w:val="30"/>
          <w:szCs w:val="30"/>
        </w:rPr>
        <w:t>СОГЛАСОВАНО</w:t>
      </w:r>
    </w:p>
    <w:p w:rsidR="00390D3A" w:rsidRPr="00390D3A" w:rsidRDefault="00390D3A" w:rsidP="00F836EB">
      <w:pPr>
        <w:spacing w:line="240" w:lineRule="exact"/>
        <w:rPr>
          <w:color w:val="000000"/>
          <w:sz w:val="30"/>
          <w:szCs w:val="30"/>
        </w:rPr>
      </w:pPr>
      <w:r w:rsidRPr="00390D3A">
        <w:rPr>
          <w:color w:val="000000"/>
          <w:sz w:val="30"/>
          <w:szCs w:val="30"/>
        </w:rPr>
        <w:t>Ивановский районный отдел по чрезвычайным</w:t>
      </w:r>
      <w:r w:rsidRPr="00390D3A">
        <w:rPr>
          <w:color w:val="000000"/>
          <w:sz w:val="30"/>
          <w:szCs w:val="30"/>
        </w:rPr>
        <w:br/>
        <w:t>ситуациям учреждения «Брестское областное</w:t>
      </w:r>
      <w:r w:rsidRPr="00390D3A">
        <w:rPr>
          <w:color w:val="000000"/>
          <w:sz w:val="30"/>
          <w:szCs w:val="30"/>
        </w:rPr>
        <w:br/>
        <w:t xml:space="preserve">управление Министерства по чрезвычайным </w:t>
      </w:r>
      <w:r w:rsidRPr="00390D3A">
        <w:rPr>
          <w:color w:val="000000"/>
          <w:sz w:val="30"/>
          <w:szCs w:val="30"/>
        </w:rPr>
        <w:br/>
        <w:t>ситуациям Республики Беларусь»</w:t>
      </w:r>
    </w:p>
    <w:p w:rsidR="00390D3A" w:rsidRDefault="00390D3A" w:rsidP="003C17F1">
      <w:pPr>
        <w:spacing w:line="480" w:lineRule="auto"/>
        <w:rPr>
          <w:color w:val="000000"/>
          <w:sz w:val="20"/>
          <w:szCs w:val="20"/>
        </w:rPr>
      </w:pPr>
    </w:p>
    <w:p w:rsidR="00390D3A" w:rsidRDefault="00390D3A" w:rsidP="003C17F1">
      <w:pPr>
        <w:spacing w:line="480" w:lineRule="auto"/>
        <w:rPr>
          <w:color w:val="000000"/>
          <w:sz w:val="20"/>
          <w:szCs w:val="20"/>
        </w:rPr>
      </w:pPr>
    </w:p>
    <w:p w:rsidR="00580F67" w:rsidRDefault="00580F67" w:rsidP="003C17F1">
      <w:pPr>
        <w:spacing w:line="300" w:lineRule="exact"/>
        <w:ind w:left="5670"/>
        <w:rPr>
          <w:sz w:val="30"/>
          <w:szCs w:val="18"/>
        </w:rPr>
        <w:sectPr w:rsidR="00580F67" w:rsidSect="00580F6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B7410" w:rsidRPr="002B2FA3" w:rsidRDefault="00FB7410" w:rsidP="003C17F1">
      <w:pPr>
        <w:spacing w:line="300" w:lineRule="exact"/>
        <w:ind w:left="5670"/>
        <w:rPr>
          <w:sz w:val="30"/>
          <w:szCs w:val="30"/>
        </w:rPr>
      </w:pPr>
      <w:r w:rsidRPr="002B2FA3">
        <w:rPr>
          <w:sz w:val="30"/>
          <w:szCs w:val="18"/>
        </w:rPr>
        <w:lastRenderedPageBreak/>
        <w:t>П</w:t>
      </w:r>
      <w:r w:rsidRPr="002B2FA3">
        <w:rPr>
          <w:sz w:val="30"/>
          <w:szCs w:val="30"/>
        </w:rPr>
        <w:t xml:space="preserve">риложение </w:t>
      </w:r>
    </w:p>
    <w:p w:rsidR="00FB7410" w:rsidRPr="002B2FA3" w:rsidRDefault="00FB7410" w:rsidP="003C17F1">
      <w:pPr>
        <w:spacing w:line="280" w:lineRule="exact"/>
        <w:ind w:left="5670"/>
        <w:jc w:val="both"/>
        <w:rPr>
          <w:sz w:val="30"/>
          <w:szCs w:val="30"/>
        </w:rPr>
      </w:pPr>
      <w:r w:rsidRPr="002B2FA3">
        <w:rPr>
          <w:sz w:val="30"/>
          <w:szCs w:val="30"/>
        </w:rPr>
        <w:t xml:space="preserve">к решению </w:t>
      </w:r>
    </w:p>
    <w:p w:rsidR="00FB7410" w:rsidRPr="002B2FA3" w:rsidRDefault="00A75767" w:rsidP="003C17F1">
      <w:pPr>
        <w:spacing w:line="280" w:lineRule="exact"/>
        <w:ind w:left="5670"/>
        <w:jc w:val="both"/>
        <w:rPr>
          <w:sz w:val="30"/>
          <w:szCs w:val="30"/>
        </w:rPr>
      </w:pPr>
      <w:r w:rsidRPr="002B2FA3">
        <w:rPr>
          <w:sz w:val="30"/>
          <w:szCs w:val="30"/>
        </w:rPr>
        <w:t>Ивановского</w:t>
      </w:r>
      <w:r w:rsidR="00FB7410" w:rsidRPr="002B2FA3">
        <w:rPr>
          <w:sz w:val="30"/>
          <w:szCs w:val="30"/>
        </w:rPr>
        <w:t xml:space="preserve"> районного </w:t>
      </w:r>
    </w:p>
    <w:p w:rsidR="00FB7410" w:rsidRDefault="00FB7410" w:rsidP="003C17F1">
      <w:pPr>
        <w:spacing w:line="280" w:lineRule="exact"/>
        <w:ind w:left="5670"/>
        <w:jc w:val="both"/>
        <w:rPr>
          <w:sz w:val="30"/>
          <w:szCs w:val="30"/>
        </w:rPr>
      </w:pPr>
      <w:r w:rsidRPr="002B2FA3">
        <w:rPr>
          <w:sz w:val="30"/>
          <w:szCs w:val="30"/>
        </w:rPr>
        <w:t>исполни</w:t>
      </w:r>
      <w:r w:rsidR="00967A16">
        <w:rPr>
          <w:sz w:val="30"/>
          <w:szCs w:val="30"/>
        </w:rPr>
        <w:t xml:space="preserve">тельного </w:t>
      </w:r>
      <w:r w:rsidRPr="002B2FA3">
        <w:rPr>
          <w:sz w:val="30"/>
          <w:szCs w:val="30"/>
        </w:rPr>
        <w:t xml:space="preserve">комитета </w:t>
      </w:r>
    </w:p>
    <w:p w:rsidR="00967A16" w:rsidRPr="002B2FA3" w:rsidRDefault="00967A16" w:rsidP="003C17F1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20.12.2024 № 1741</w:t>
      </w:r>
    </w:p>
    <w:p w:rsidR="00FB7410" w:rsidRPr="002B2FA3" w:rsidRDefault="00FB7410" w:rsidP="003C17F1">
      <w:pPr>
        <w:ind w:left="5670"/>
        <w:jc w:val="both"/>
        <w:rPr>
          <w:sz w:val="30"/>
          <w:szCs w:val="30"/>
        </w:rPr>
      </w:pPr>
      <w:r w:rsidRPr="002B2FA3">
        <w:rPr>
          <w:sz w:val="30"/>
          <w:szCs w:val="30"/>
        </w:rPr>
        <w:t xml:space="preserve">                                  </w:t>
      </w:r>
    </w:p>
    <w:p w:rsidR="00FB7410" w:rsidRPr="002B2FA3" w:rsidRDefault="00F836EB" w:rsidP="00BC4F86">
      <w:pPr>
        <w:tabs>
          <w:tab w:val="left" w:pos="5670"/>
          <w:tab w:val="left" w:pos="6804"/>
        </w:tabs>
        <w:spacing w:line="280" w:lineRule="exact"/>
        <w:ind w:right="4111"/>
        <w:rPr>
          <w:sz w:val="30"/>
          <w:szCs w:val="30"/>
        </w:rPr>
      </w:pPr>
      <w:r>
        <w:rPr>
          <w:sz w:val="30"/>
          <w:szCs w:val="30"/>
        </w:rPr>
        <w:t>НОМЕНКЛАТУРА, ОБЪЕМЫ И МЕСТА</w:t>
      </w:r>
      <w:r w:rsidR="00390D3A">
        <w:rPr>
          <w:sz w:val="30"/>
          <w:szCs w:val="30"/>
        </w:rPr>
        <w:t xml:space="preserve"> </w:t>
      </w:r>
      <w:r w:rsidR="00BC4F86" w:rsidRPr="002B2FA3">
        <w:rPr>
          <w:sz w:val="30"/>
          <w:szCs w:val="30"/>
        </w:rPr>
        <w:t>размещения</w:t>
      </w:r>
      <w:r w:rsidR="00FB7410" w:rsidRPr="002B2FA3">
        <w:rPr>
          <w:sz w:val="30"/>
          <w:szCs w:val="30"/>
        </w:rPr>
        <w:t xml:space="preserve"> местного резерва </w:t>
      </w:r>
    </w:p>
    <w:p w:rsidR="00BC4F86" w:rsidRPr="002B2FA3" w:rsidRDefault="00BC4F86" w:rsidP="00BC4F86">
      <w:pPr>
        <w:tabs>
          <w:tab w:val="left" w:pos="5670"/>
          <w:tab w:val="left" w:pos="6804"/>
        </w:tabs>
        <w:spacing w:line="280" w:lineRule="exact"/>
        <w:ind w:right="4111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607"/>
        <w:gridCol w:w="1364"/>
        <w:gridCol w:w="1385"/>
        <w:gridCol w:w="3636"/>
      </w:tblGrid>
      <w:tr w:rsidR="00402663" w:rsidRPr="002B2FA3" w:rsidTr="006976B7">
        <w:tc>
          <w:tcPr>
            <w:tcW w:w="640" w:type="dxa"/>
          </w:tcPr>
          <w:p w:rsidR="00402663" w:rsidRPr="002B2FA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2B2FA3">
              <w:rPr>
                <w:spacing w:val="-2"/>
                <w:sz w:val="26"/>
                <w:szCs w:val="26"/>
              </w:rPr>
              <w:t>№ п/п</w:t>
            </w:r>
          </w:p>
        </w:tc>
        <w:tc>
          <w:tcPr>
            <w:tcW w:w="2650" w:type="dxa"/>
          </w:tcPr>
          <w:p w:rsidR="00402663" w:rsidRPr="002B2FA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2B2FA3">
              <w:rPr>
                <w:spacing w:val="-2"/>
                <w:sz w:val="26"/>
                <w:szCs w:val="26"/>
              </w:rPr>
              <w:t>Номенклатура</w:t>
            </w:r>
          </w:p>
        </w:tc>
        <w:tc>
          <w:tcPr>
            <w:tcW w:w="1364" w:type="dxa"/>
          </w:tcPr>
          <w:p w:rsidR="00402663" w:rsidRPr="002B2FA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Единица измерения</w:t>
            </w:r>
          </w:p>
        </w:tc>
        <w:tc>
          <w:tcPr>
            <w:tcW w:w="1408" w:type="dxa"/>
          </w:tcPr>
          <w:p w:rsidR="00402663" w:rsidRPr="002B2FA3" w:rsidRDefault="00402663" w:rsidP="00402663">
            <w:pPr>
              <w:jc w:val="center"/>
              <w:rPr>
                <w:spacing w:val="-2"/>
                <w:sz w:val="26"/>
                <w:szCs w:val="26"/>
              </w:rPr>
            </w:pPr>
            <w:r w:rsidRPr="002B2FA3">
              <w:rPr>
                <w:spacing w:val="-2"/>
                <w:sz w:val="26"/>
                <w:szCs w:val="26"/>
              </w:rPr>
              <w:t xml:space="preserve">Объем </w:t>
            </w:r>
          </w:p>
        </w:tc>
        <w:tc>
          <w:tcPr>
            <w:tcW w:w="3685" w:type="dxa"/>
          </w:tcPr>
          <w:p w:rsidR="00402663" w:rsidRPr="002B2FA3" w:rsidRDefault="00967A16" w:rsidP="0041106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Места</w:t>
            </w:r>
            <w:r w:rsidR="00402663" w:rsidRPr="002B2FA3">
              <w:rPr>
                <w:spacing w:val="-2"/>
                <w:sz w:val="26"/>
                <w:szCs w:val="26"/>
              </w:rPr>
              <w:t xml:space="preserve"> размещения </w:t>
            </w:r>
          </w:p>
        </w:tc>
      </w:tr>
      <w:tr w:rsidR="00402663" w:rsidRPr="008100BD" w:rsidTr="006976B7">
        <w:trPr>
          <w:trHeight w:val="405"/>
        </w:trPr>
        <w:tc>
          <w:tcPr>
            <w:tcW w:w="640" w:type="dxa"/>
            <w:vMerge w:val="restart"/>
          </w:tcPr>
          <w:p w:rsidR="00402663" w:rsidRPr="00402663" w:rsidRDefault="00402663" w:rsidP="00402663">
            <w:pPr>
              <w:jc w:val="center"/>
              <w:rPr>
                <w:spacing w:val="-2"/>
                <w:sz w:val="26"/>
                <w:szCs w:val="26"/>
              </w:rPr>
            </w:pPr>
            <w:r w:rsidRPr="00402663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2650" w:type="dxa"/>
            <w:vMerge w:val="restart"/>
          </w:tcPr>
          <w:p w:rsidR="00402663" w:rsidRPr="00402663" w:rsidRDefault="00F836EB" w:rsidP="00CB1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402663" w:rsidRPr="00402663">
              <w:rPr>
                <w:sz w:val="26"/>
                <w:szCs w:val="26"/>
              </w:rPr>
              <w:t xml:space="preserve">ифер </w:t>
            </w:r>
          </w:p>
          <w:p w:rsidR="00402663" w:rsidRPr="00402663" w:rsidRDefault="00402663" w:rsidP="00CB1885">
            <w:pPr>
              <w:rPr>
                <w:spacing w:val="-2"/>
                <w:sz w:val="26"/>
                <w:szCs w:val="26"/>
              </w:rPr>
            </w:pPr>
          </w:p>
        </w:tc>
        <w:tc>
          <w:tcPr>
            <w:tcW w:w="1364" w:type="dxa"/>
            <w:vMerge w:val="restart"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402663">
              <w:rPr>
                <w:spacing w:val="-2"/>
                <w:sz w:val="26"/>
                <w:szCs w:val="26"/>
              </w:rPr>
              <w:t>листов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02663" w:rsidRPr="00594959" w:rsidRDefault="00390D3A" w:rsidP="00CF1DE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Открытое акционерное общество </w:t>
            </w:r>
            <w:r w:rsidR="00402663" w:rsidRPr="00594959">
              <w:rPr>
                <w:spacing w:val="-2"/>
                <w:sz w:val="26"/>
                <w:szCs w:val="26"/>
              </w:rPr>
              <w:t>«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Снитово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-Агро», </w:t>
            </w:r>
            <w:r w:rsidR="006976B7">
              <w:rPr>
                <w:spacing w:val="-2"/>
                <w:sz w:val="26"/>
                <w:szCs w:val="26"/>
              </w:rPr>
              <w:br/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.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Снитово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>, ул</w:t>
            </w:r>
            <w:r w:rsidR="00594959">
              <w:rPr>
                <w:spacing w:val="-2"/>
                <w:sz w:val="26"/>
                <w:szCs w:val="26"/>
              </w:rPr>
              <w:t>.</w:t>
            </w:r>
            <w:r w:rsidR="00594959" w:rsidRPr="00594959">
              <w:rPr>
                <w:spacing w:val="-2"/>
                <w:sz w:val="26"/>
                <w:szCs w:val="26"/>
              </w:rPr>
              <w:t xml:space="preserve"> Советская, 3</w:t>
            </w:r>
            <w:r w:rsidR="00F836EB" w:rsidRPr="00F836EB">
              <w:t>*</w:t>
            </w:r>
          </w:p>
        </w:tc>
      </w:tr>
      <w:tr w:rsidR="00402663" w:rsidRPr="008100BD" w:rsidTr="006976B7">
        <w:trPr>
          <w:trHeight w:val="585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594959" w:rsidRDefault="00CF1DEE" w:rsidP="00B91FED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594959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Горбаха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»,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.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Горбаха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>, ул.</w:t>
            </w:r>
            <w:r w:rsidR="00594959" w:rsidRPr="00594959">
              <w:rPr>
                <w:spacing w:val="-2"/>
                <w:sz w:val="26"/>
                <w:szCs w:val="26"/>
              </w:rPr>
              <w:t xml:space="preserve"> Советская, 80</w:t>
            </w:r>
            <w:r w:rsidR="00F836EB" w:rsidRPr="00F836EB">
              <w:t>*</w:t>
            </w:r>
          </w:p>
        </w:tc>
      </w:tr>
      <w:tr w:rsidR="00402663" w:rsidRPr="008100BD" w:rsidTr="006976B7">
        <w:trPr>
          <w:trHeight w:val="405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594959" w:rsidRDefault="00CF1DEE" w:rsidP="006976B7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594959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Машеровский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», </w:t>
            </w:r>
            <w:r w:rsidR="006976B7">
              <w:rPr>
                <w:spacing w:val="-2"/>
                <w:sz w:val="26"/>
                <w:szCs w:val="26"/>
              </w:rPr>
              <w:br/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.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Крытышин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>, ул.</w:t>
            </w:r>
            <w:r w:rsidR="00594959" w:rsidRPr="00594959">
              <w:rPr>
                <w:spacing w:val="-2"/>
                <w:sz w:val="26"/>
                <w:szCs w:val="26"/>
              </w:rPr>
              <w:t xml:space="preserve"> Советская, 9</w:t>
            </w:r>
            <w:r w:rsidR="00F836EB" w:rsidRPr="00F836EB">
              <w:t>*</w:t>
            </w:r>
          </w:p>
        </w:tc>
      </w:tr>
      <w:tr w:rsidR="00402663" w:rsidRPr="008100BD" w:rsidTr="006976B7">
        <w:trPr>
          <w:trHeight w:val="42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B4800" w:rsidP="00967A16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="00F836EB">
              <w:rPr>
                <w:spacing w:val="-2"/>
                <w:sz w:val="26"/>
                <w:szCs w:val="26"/>
              </w:rPr>
              <w:t xml:space="preserve">ельскохозяйственное </w:t>
            </w:r>
            <w:r>
              <w:rPr>
                <w:spacing w:val="-2"/>
                <w:sz w:val="26"/>
                <w:szCs w:val="26"/>
              </w:rPr>
              <w:t xml:space="preserve">унитарное </w:t>
            </w:r>
            <w:proofErr w:type="gramStart"/>
            <w:r w:rsidR="00390D3A">
              <w:rPr>
                <w:spacing w:val="-2"/>
                <w:sz w:val="26"/>
                <w:szCs w:val="26"/>
              </w:rPr>
              <w:t xml:space="preserve">предприятие </w:t>
            </w:r>
            <w:r w:rsidR="00402663" w:rsidRPr="00594959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proofErr w:type="gramEnd"/>
            <w:r w:rsidR="00402663" w:rsidRPr="00594959">
              <w:rPr>
                <w:spacing w:val="-2"/>
                <w:sz w:val="26"/>
                <w:szCs w:val="26"/>
              </w:rPr>
              <w:t>Ляховичское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 xml:space="preserve">-Агро»,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r w:rsidR="00402663" w:rsidRPr="00594959">
              <w:rPr>
                <w:spacing w:val="-2"/>
                <w:sz w:val="26"/>
                <w:szCs w:val="26"/>
              </w:rPr>
              <w:t>дер.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594959">
              <w:rPr>
                <w:spacing w:val="-2"/>
                <w:sz w:val="26"/>
                <w:szCs w:val="26"/>
              </w:rPr>
              <w:t>Лясковичи</w:t>
            </w:r>
            <w:proofErr w:type="spellEnd"/>
            <w:r w:rsidR="00402663" w:rsidRPr="00594959">
              <w:rPr>
                <w:spacing w:val="-2"/>
                <w:sz w:val="26"/>
                <w:szCs w:val="26"/>
              </w:rPr>
              <w:t>, пл.</w:t>
            </w:r>
            <w:r w:rsidR="000158A5">
              <w:rPr>
                <w:spacing w:val="-2"/>
                <w:sz w:val="26"/>
                <w:szCs w:val="26"/>
              </w:rPr>
              <w:t xml:space="preserve"> Максима </w:t>
            </w:r>
            <w:r w:rsidR="00402663" w:rsidRPr="00594959">
              <w:rPr>
                <w:spacing w:val="-2"/>
                <w:sz w:val="26"/>
                <w:szCs w:val="26"/>
              </w:rPr>
              <w:t>Горького, 1</w:t>
            </w:r>
            <w:r w:rsidR="00F836EB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F1DEE" w:rsidP="0041106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Открытое акционерное общество </w:t>
            </w:r>
            <w:r w:rsidR="006D6204">
              <w:rPr>
                <w:spacing w:val="-2"/>
                <w:sz w:val="26"/>
                <w:szCs w:val="26"/>
              </w:rPr>
              <w:t>«Достоево»</w:t>
            </w:r>
            <w:r w:rsidR="00402663" w:rsidRPr="00B91FED">
              <w:rPr>
                <w:spacing w:val="-2"/>
                <w:sz w:val="26"/>
                <w:szCs w:val="26"/>
              </w:rPr>
              <w:t>,</w:t>
            </w:r>
            <w:r w:rsidR="00967A16">
              <w:rPr>
                <w:spacing w:val="-2"/>
                <w:sz w:val="26"/>
                <w:szCs w:val="26"/>
              </w:rPr>
              <w:t xml:space="preserve"> Ивановский </w:t>
            </w:r>
            <w:proofErr w:type="gramStart"/>
            <w:r w:rsidR="00967A16">
              <w:rPr>
                <w:spacing w:val="-2"/>
                <w:sz w:val="26"/>
                <w:szCs w:val="26"/>
              </w:rPr>
              <w:t xml:space="preserve">район, 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proofErr w:type="gram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0158A5">
              <w:rPr>
                <w:spacing w:val="-2"/>
                <w:sz w:val="26"/>
                <w:szCs w:val="26"/>
              </w:rPr>
              <w:t xml:space="preserve"> </w:t>
            </w:r>
            <w:r w:rsidR="00402663" w:rsidRPr="00B91FED">
              <w:rPr>
                <w:spacing w:val="-2"/>
                <w:sz w:val="26"/>
                <w:szCs w:val="26"/>
              </w:rPr>
              <w:t>Достоево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, </w:t>
            </w:r>
            <w:r w:rsidR="006976B7">
              <w:rPr>
                <w:spacing w:val="-2"/>
                <w:sz w:val="26"/>
                <w:szCs w:val="26"/>
              </w:rPr>
              <w:br/>
            </w:r>
            <w:r w:rsidR="00B91FED" w:rsidRPr="00B91FED">
              <w:rPr>
                <w:spacing w:val="-2"/>
                <w:sz w:val="26"/>
                <w:szCs w:val="26"/>
              </w:rPr>
              <w:t>ул. Первомайская, 3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402663" w:rsidP="00967A16">
            <w:pPr>
              <w:rPr>
                <w:spacing w:val="-2"/>
                <w:sz w:val="26"/>
                <w:szCs w:val="26"/>
              </w:rPr>
            </w:pPr>
            <w:r w:rsidRPr="00B91FED">
              <w:rPr>
                <w:spacing w:val="-2"/>
                <w:sz w:val="26"/>
                <w:szCs w:val="26"/>
              </w:rPr>
              <w:t>У</w:t>
            </w:r>
            <w:r w:rsidR="00967A16">
              <w:rPr>
                <w:spacing w:val="-2"/>
                <w:sz w:val="26"/>
                <w:szCs w:val="26"/>
              </w:rPr>
              <w:t xml:space="preserve">нитарное аграрное </w:t>
            </w:r>
            <w:proofErr w:type="gramStart"/>
            <w:r w:rsidR="00967A16">
              <w:rPr>
                <w:spacing w:val="-2"/>
                <w:sz w:val="26"/>
                <w:szCs w:val="26"/>
              </w:rPr>
              <w:t>предприятие</w:t>
            </w:r>
            <w:r w:rsidRPr="00B91FED">
              <w:rPr>
                <w:spacing w:val="-2"/>
                <w:sz w:val="26"/>
                <w:szCs w:val="26"/>
              </w:rPr>
              <w:t xml:space="preserve">  </w:t>
            </w:r>
            <w:r w:rsidR="006D6204">
              <w:rPr>
                <w:spacing w:val="-2"/>
                <w:sz w:val="26"/>
                <w:szCs w:val="26"/>
              </w:rPr>
              <w:t>«</w:t>
            </w:r>
            <w:proofErr w:type="spellStart"/>
            <w:proofErr w:type="gramEnd"/>
            <w:r w:rsidRPr="00B91FED">
              <w:rPr>
                <w:spacing w:val="-2"/>
                <w:sz w:val="26"/>
                <w:szCs w:val="26"/>
              </w:rPr>
              <w:t>Молодово</w:t>
            </w:r>
            <w:proofErr w:type="spellEnd"/>
            <w:r w:rsidRPr="00B91FED">
              <w:rPr>
                <w:spacing w:val="-2"/>
                <w:sz w:val="26"/>
                <w:szCs w:val="26"/>
              </w:rPr>
              <w:t>-Агро</w:t>
            </w:r>
            <w:r w:rsidR="006D6204">
              <w:rPr>
                <w:spacing w:val="-2"/>
                <w:sz w:val="26"/>
                <w:szCs w:val="26"/>
              </w:rPr>
              <w:t>»</w:t>
            </w:r>
            <w:r w:rsidR="000158A5">
              <w:rPr>
                <w:spacing w:val="-2"/>
                <w:sz w:val="26"/>
                <w:szCs w:val="26"/>
              </w:rPr>
              <w:t xml:space="preserve">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91FED">
              <w:rPr>
                <w:spacing w:val="-2"/>
                <w:sz w:val="26"/>
                <w:szCs w:val="26"/>
              </w:rPr>
              <w:t>Молодов</w:t>
            </w:r>
            <w:r w:rsidR="00967A16">
              <w:rPr>
                <w:spacing w:val="-2"/>
                <w:sz w:val="26"/>
                <w:szCs w:val="26"/>
              </w:rPr>
              <w:t>о</w:t>
            </w:r>
            <w:proofErr w:type="spellEnd"/>
            <w:r w:rsidR="00B91FED" w:rsidRPr="00B91FED">
              <w:rPr>
                <w:spacing w:val="-2"/>
                <w:sz w:val="26"/>
                <w:szCs w:val="26"/>
              </w:rPr>
              <w:t>, ул. Новая, 13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F1DEE" w:rsidP="006D620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</w:t>
            </w:r>
            <w:r w:rsidR="006D6204">
              <w:rPr>
                <w:spacing w:val="-2"/>
                <w:sz w:val="26"/>
                <w:szCs w:val="26"/>
              </w:rPr>
              <w:t>«</w:t>
            </w:r>
            <w:r w:rsidR="00402663" w:rsidRPr="00B91FED">
              <w:rPr>
                <w:spacing w:val="-2"/>
                <w:sz w:val="26"/>
                <w:szCs w:val="26"/>
              </w:rPr>
              <w:t>Агро-Мотоль</w:t>
            </w:r>
            <w:proofErr w:type="gramStart"/>
            <w:r w:rsidR="006D6204">
              <w:rPr>
                <w:spacing w:val="-2"/>
                <w:sz w:val="26"/>
                <w:szCs w:val="26"/>
              </w:rPr>
              <w:t>»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,  </w:t>
            </w:r>
            <w:r w:rsidR="00967A16">
              <w:rPr>
                <w:spacing w:val="-2"/>
                <w:sz w:val="26"/>
                <w:szCs w:val="26"/>
              </w:rPr>
              <w:t>Ивановский</w:t>
            </w:r>
            <w:proofErr w:type="gramEnd"/>
            <w:r w:rsidR="00967A16">
              <w:rPr>
                <w:spacing w:val="-2"/>
                <w:sz w:val="26"/>
                <w:szCs w:val="26"/>
              </w:rPr>
              <w:t xml:space="preserve"> район,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="00402663" w:rsidRPr="00B91FED">
              <w:rPr>
                <w:spacing w:val="-2"/>
                <w:sz w:val="26"/>
                <w:szCs w:val="26"/>
              </w:rPr>
              <w:t>Мотоль</w:t>
            </w:r>
            <w:r w:rsidR="00B91FED">
              <w:rPr>
                <w:spacing w:val="-2"/>
                <w:sz w:val="26"/>
                <w:szCs w:val="26"/>
              </w:rPr>
              <w:t>,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 пл.</w:t>
            </w:r>
            <w:proofErr w:type="gramEnd"/>
            <w:r w:rsidR="00B91FED" w:rsidRPr="00B91FED">
              <w:rPr>
                <w:spacing w:val="-2"/>
                <w:sz w:val="26"/>
                <w:szCs w:val="26"/>
              </w:rPr>
              <w:t xml:space="preserve"> Ленина, 1а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F1DEE" w:rsidP="006976B7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Псыщево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 xml:space="preserve"> Агро»,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Псыщево</w:t>
            </w:r>
            <w:proofErr w:type="spellEnd"/>
            <w:r w:rsidR="00B91FED">
              <w:rPr>
                <w:spacing w:val="-2"/>
                <w:sz w:val="26"/>
                <w:szCs w:val="26"/>
              </w:rPr>
              <w:t>,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ул. Калинина, 148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F1DEE" w:rsidP="0041106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Ополь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-Агро</w:t>
            </w:r>
            <w:proofErr w:type="gramStart"/>
            <w:r w:rsidR="00402663" w:rsidRPr="00B91FED">
              <w:rPr>
                <w:spacing w:val="-2"/>
                <w:sz w:val="26"/>
                <w:szCs w:val="26"/>
              </w:rPr>
              <w:t xml:space="preserve">»,  </w:t>
            </w:r>
            <w:r w:rsidR="00967A16">
              <w:rPr>
                <w:spacing w:val="-2"/>
                <w:sz w:val="26"/>
                <w:szCs w:val="26"/>
              </w:rPr>
              <w:lastRenderedPageBreak/>
              <w:t>Ивановский</w:t>
            </w:r>
            <w:proofErr w:type="gramEnd"/>
            <w:r w:rsidR="00967A16">
              <w:rPr>
                <w:spacing w:val="-2"/>
                <w:sz w:val="26"/>
                <w:szCs w:val="26"/>
              </w:rPr>
              <w:t xml:space="preserve"> район,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Ополь</w:t>
            </w:r>
            <w:proofErr w:type="spellEnd"/>
            <w:r w:rsidR="00B91FED">
              <w:rPr>
                <w:spacing w:val="-2"/>
                <w:sz w:val="26"/>
                <w:szCs w:val="26"/>
              </w:rPr>
              <w:t>,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пл.</w:t>
            </w:r>
            <w:r w:rsidR="000158A5">
              <w:rPr>
                <w:spacing w:val="-2"/>
                <w:sz w:val="26"/>
                <w:szCs w:val="26"/>
              </w:rPr>
              <w:t xml:space="preserve"> </w:t>
            </w:r>
            <w:r w:rsidR="00B91FED" w:rsidRPr="00B91FED">
              <w:rPr>
                <w:spacing w:val="-2"/>
                <w:sz w:val="26"/>
                <w:szCs w:val="26"/>
              </w:rPr>
              <w:t>Победы, 1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51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02663" w:rsidRPr="00B91FED" w:rsidRDefault="00CF1DEE" w:rsidP="006D620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6976B7">
              <w:rPr>
                <w:spacing w:val="-2"/>
                <w:sz w:val="26"/>
                <w:szCs w:val="26"/>
              </w:rPr>
              <w:t xml:space="preserve"> </w:t>
            </w:r>
            <w:r w:rsidR="000158A5">
              <w:rPr>
                <w:spacing w:val="-2"/>
                <w:sz w:val="26"/>
                <w:szCs w:val="26"/>
              </w:rPr>
              <w:t>«</w:t>
            </w:r>
            <w:proofErr w:type="spellStart"/>
            <w:r w:rsidR="006976B7">
              <w:rPr>
                <w:spacing w:val="-2"/>
                <w:sz w:val="26"/>
                <w:szCs w:val="26"/>
              </w:rPr>
              <w:t>Бакуново</w:t>
            </w:r>
            <w:proofErr w:type="spellEnd"/>
            <w:r w:rsidR="006D6204">
              <w:rPr>
                <w:spacing w:val="-2"/>
                <w:sz w:val="26"/>
                <w:szCs w:val="26"/>
              </w:rPr>
              <w:t>»</w:t>
            </w:r>
            <w:r w:rsidR="006976B7">
              <w:rPr>
                <w:spacing w:val="-2"/>
                <w:sz w:val="26"/>
                <w:szCs w:val="26"/>
              </w:rPr>
              <w:t>,</w:t>
            </w:r>
            <w:r w:rsidR="00967A16">
              <w:rPr>
                <w:spacing w:val="-2"/>
                <w:sz w:val="26"/>
                <w:szCs w:val="26"/>
              </w:rPr>
              <w:t xml:space="preserve"> Ивановский </w:t>
            </w:r>
            <w:proofErr w:type="gramStart"/>
            <w:r w:rsidR="00967A16">
              <w:rPr>
                <w:spacing w:val="-2"/>
                <w:sz w:val="26"/>
                <w:szCs w:val="26"/>
              </w:rPr>
              <w:t xml:space="preserve">район, </w:t>
            </w:r>
            <w:r w:rsidR="006976B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proofErr w:type="gram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Сочивки</w:t>
            </w:r>
            <w:proofErr w:type="spellEnd"/>
            <w:r w:rsidR="00B91FED">
              <w:rPr>
                <w:spacing w:val="-2"/>
                <w:sz w:val="26"/>
                <w:szCs w:val="26"/>
              </w:rPr>
              <w:t>,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ул. Кирова, 11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30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402663" w:rsidRPr="00402663" w:rsidRDefault="00402663" w:rsidP="00402663">
            <w:pPr>
              <w:jc w:val="center"/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2663" w:rsidRPr="00B91FED" w:rsidRDefault="00CF1DEE" w:rsidP="006D6204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</w:t>
            </w:r>
            <w:r w:rsidR="006D6204">
              <w:rPr>
                <w:spacing w:val="-2"/>
                <w:sz w:val="26"/>
                <w:szCs w:val="26"/>
              </w:rPr>
              <w:t>«</w:t>
            </w:r>
            <w:r w:rsidR="00402663" w:rsidRPr="00B91FED">
              <w:rPr>
                <w:spacing w:val="-2"/>
                <w:sz w:val="26"/>
                <w:szCs w:val="26"/>
              </w:rPr>
              <w:t>Заря</w:t>
            </w:r>
            <w:r w:rsidR="000158A5">
              <w:rPr>
                <w:spacing w:val="-2"/>
                <w:sz w:val="26"/>
                <w:szCs w:val="26"/>
              </w:rPr>
              <w:t>-</w:t>
            </w:r>
            <w:r w:rsidR="00402663" w:rsidRPr="00B91FED">
              <w:rPr>
                <w:spacing w:val="-2"/>
                <w:sz w:val="26"/>
                <w:szCs w:val="26"/>
              </w:rPr>
              <w:t>Агро</w:t>
            </w:r>
            <w:r w:rsidR="006D6204">
              <w:rPr>
                <w:spacing w:val="-2"/>
                <w:sz w:val="26"/>
                <w:szCs w:val="26"/>
              </w:rPr>
              <w:t>»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Яечковичи</w:t>
            </w:r>
            <w:proofErr w:type="spellEnd"/>
            <w:r w:rsidR="00B91FED">
              <w:rPr>
                <w:spacing w:val="-2"/>
                <w:sz w:val="26"/>
                <w:szCs w:val="26"/>
              </w:rPr>
              <w:t>, ул.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Пионерская, 33</w:t>
            </w:r>
            <w:r w:rsidR="00CB4800" w:rsidRPr="00F836EB">
              <w:t>*</w:t>
            </w:r>
          </w:p>
        </w:tc>
      </w:tr>
      <w:tr w:rsidR="00402663" w:rsidRPr="008100BD" w:rsidTr="006976B7">
        <w:trPr>
          <w:trHeight w:val="300"/>
        </w:trPr>
        <w:tc>
          <w:tcPr>
            <w:tcW w:w="640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650" w:type="dxa"/>
            <w:vMerge/>
          </w:tcPr>
          <w:p w:rsidR="00402663" w:rsidRPr="00402663" w:rsidRDefault="00402663" w:rsidP="00CB18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4" w:type="dxa"/>
            <w:vMerge/>
          </w:tcPr>
          <w:p w:rsidR="00402663" w:rsidRPr="00402663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402663" w:rsidRPr="00402663" w:rsidRDefault="00402663" w:rsidP="00402663">
            <w:pPr>
              <w:jc w:val="center"/>
              <w:rPr>
                <w:spacing w:val="-2"/>
                <w:sz w:val="26"/>
                <w:szCs w:val="26"/>
              </w:rPr>
            </w:pPr>
            <w:r w:rsidRPr="00402663">
              <w:rPr>
                <w:spacing w:val="-2"/>
                <w:sz w:val="26"/>
                <w:szCs w:val="26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2663" w:rsidRPr="00B91FED" w:rsidRDefault="00CF1DEE" w:rsidP="006976B7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Открытое акционерное общество</w:t>
            </w:r>
            <w:r w:rsidR="00402663" w:rsidRPr="00B91FE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Тышковичи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 xml:space="preserve">-Агро», </w:t>
            </w:r>
            <w:r w:rsidR="00967A16">
              <w:rPr>
                <w:spacing w:val="-2"/>
                <w:sz w:val="26"/>
                <w:szCs w:val="26"/>
              </w:rPr>
              <w:t xml:space="preserve">Ивановский район,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аг</w:t>
            </w:r>
            <w:proofErr w:type="spellEnd"/>
            <w:r w:rsidR="00402663" w:rsidRPr="00B91FED">
              <w:rPr>
                <w:spacing w:val="-2"/>
                <w:sz w:val="26"/>
                <w:szCs w:val="26"/>
              </w:rPr>
              <w:t>.</w:t>
            </w:r>
            <w:r w:rsidR="00967A16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402663" w:rsidRPr="00B91FED">
              <w:rPr>
                <w:spacing w:val="-2"/>
                <w:sz w:val="26"/>
                <w:szCs w:val="26"/>
              </w:rPr>
              <w:t>Тышковичи</w:t>
            </w:r>
            <w:proofErr w:type="spellEnd"/>
            <w:r w:rsidR="00B91FED">
              <w:rPr>
                <w:spacing w:val="-2"/>
                <w:sz w:val="26"/>
                <w:szCs w:val="26"/>
              </w:rPr>
              <w:t>, ул.</w:t>
            </w:r>
            <w:r w:rsidR="00B91FED" w:rsidRPr="00B91FED">
              <w:rPr>
                <w:spacing w:val="-2"/>
                <w:sz w:val="26"/>
                <w:szCs w:val="26"/>
              </w:rPr>
              <w:t xml:space="preserve"> Объездная, 24</w:t>
            </w:r>
            <w:r w:rsidR="00CB4800" w:rsidRPr="00F836EB">
              <w:t>*</w:t>
            </w:r>
          </w:p>
        </w:tc>
      </w:tr>
      <w:tr w:rsidR="00402663" w:rsidRPr="00793BAA" w:rsidTr="006976B7">
        <w:tc>
          <w:tcPr>
            <w:tcW w:w="640" w:type="dxa"/>
          </w:tcPr>
          <w:p w:rsidR="00402663" w:rsidRPr="00793BAA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793BAA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2650" w:type="dxa"/>
          </w:tcPr>
          <w:p w:rsidR="00402663" w:rsidRPr="00793BAA" w:rsidRDefault="00F836EB" w:rsidP="004110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02663" w:rsidRPr="00793BAA">
              <w:rPr>
                <w:sz w:val="26"/>
                <w:szCs w:val="26"/>
              </w:rPr>
              <w:t>асос погружной</w:t>
            </w:r>
          </w:p>
        </w:tc>
        <w:tc>
          <w:tcPr>
            <w:tcW w:w="1364" w:type="dxa"/>
          </w:tcPr>
          <w:p w:rsidR="00402663" w:rsidRPr="00793BAA" w:rsidRDefault="00F836EB" w:rsidP="00CB18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штук</w:t>
            </w:r>
          </w:p>
        </w:tc>
        <w:tc>
          <w:tcPr>
            <w:tcW w:w="1408" w:type="dxa"/>
          </w:tcPr>
          <w:p w:rsidR="00402663" w:rsidRPr="00793BAA" w:rsidRDefault="00402663" w:rsidP="00CB188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93BAA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402663" w:rsidRPr="00793BAA" w:rsidRDefault="00CB4800" w:rsidP="00967A16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="00863BC6" w:rsidRPr="00863BC6">
              <w:rPr>
                <w:spacing w:val="-2"/>
                <w:sz w:val="26"/>
                <w:szCs w:val="26"/>
              </w:rPr>
              <w:t>оммунальное унитарное многоотраслевое производственное предприятие жилищно-коммунального хозяйства</w:t>
            </w:r>
            <w:r w:rsidR="00967A16">
              <w:rPr>
                <w:sz w:val="26"/>
                <w:szCs w:val="26"/>
              </w:rPr>
              <w:t xml:space="preserve"> </w:t>
            </w:r>
            <w:r w:rsidR="00402663" w:rsidRPr="00793BAA">
              <w:rPr>
                <w:sz w:val="26"/>
                <w:szCs w:val="26"/>
              </w:rPr>
              <w:t xml:space="preserve">«Ивановское ЖКХ», </w:t>
            </w:r>
            <w:r w:rsidR="00863BC6">
              <w:rPr>
                <w:sz w:val="26"/>
                <w:szCs w:val="26"/>
              </w:rPr>
              <w:br/>
            </w:r>
            <w:r w:rsidR="00402663" w:rsidRPr="00793BAA">
              <w:rPr>
                <w:sz w:val="26"/>
                <w:szCs w:val="26"/>
              </w:rPr>
              <w:t>г. Иваново,</w:t>
            </w:r>
            <w:r w:rsidR="006D6204">
              <w:rPr>
                <w:sz w:val="26"/>
                <w:szCs w:val="26"/>
              </w:rPr>
              <w:t xml:space="preserve"> </w:t>
            </w:r>
            <w:r w:rsidR="00402663" w:rsidRPr="00793BAA">
              <w:rPr>
                <w:sz w:val="26"/>
                <w:szCs w:val="26"/>
              </w:rPr>
              <w:t>ул. Строителей, 9</w:t>
            </w:r>
          </w:p>
        </w:tc>
      </w:tr>
      <w:tr w:rsidR="00402663" w:rsidRPr="00793BAA" w:rsidTr="006976B7">
        <w:tc>
          <w:tcPr>
            <w:tcW w:w="640" w:type="dxa"/>
          </w:tcPr>
          <w:p w:rsidR="00402663" w:rsidRPr="00793BAA" w:rsidRDefault="00402663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793BAA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2650" w:type="dxa"/>
          </w:tcPr>
          <w:p w:rsidR="00402663" w:rsidRPr="00793BAA" w:rsidRDefault="00F836EB" w:rsidP="00E00C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02663" w:rsidRPr="00793BAA">
              <w:rPr>
                <w:sz w:val="26"/>
                <w:szCs w:val="26"/>
              </w:rPr>
              <w:t>асос погружной фекальный</w:t>
            </w:r>
          </w:p>
        </w:tc>
        <w:tc>
          <w:tcPr>
            <w:tcW w:w="1364" w:type="dxa"/>
          </w:tcPr>
          <w:p w:rsidR="00402663" w:rsidRPr="00793BAA" w:rsidRDefault="00F836EB" w:rsidP="00F83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штук</w:t>
            </w:r>
          </w:p>
        </w:tc>
        <w:tc>
          <w:tcPr>
            <w:tcW w:w="1408" w:type="dxa"/>
          </w:tcPr>
          <w:p w:rsidR="00402663" w:rsidRPr="00793BAA" w:rsidRDefault="00402663" w:rsidP="00E00C7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93BAA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402663" w:rsidRPr="00793BAA" w:rsidRDefault="00967A16" w:rsidP="00967A16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Pr="00863BC6">
              <w:rPr>
                <w:spacing w:val="-2"/>
                <w:sz w:val="26"/>
                <w:szCs w:val="26"/>
              </w:rPr>
              <w:t>оммунальное унитарное многоотраслевое производственное предприятие жилищно-коммунального хозяйства</w:t>
            </w:r>
            <w:r>
              <w:rPr>
                <w:sz w:val="26"/>
                <w:szCs w:val="26"/>
              </w:rPr>
              <w:t xml:space="preserve"> «Ивановское ЖКХ»</w:t>
            </w:r>
            <w:r w:rsidR="00402663" w:rsidRPr="00793BAA">
              <w:rPr>
                <w:sz w:val="26"/>
                <w:szCs w:val="26"/>
              </w:rPr>
              <w:t>, г. Иваново,</w:t>
            </w:r>
            <w:r>
              <w:rPr>
                <w:sz w:val="26"/>
                <w:szCs w:val="26"/>
              </w:rPr>
              <w:t xml:space="preserve"> </w:t>
            </w:r>
            <w:r w:rsidR="00402663" w:rsidRPr="00793BAA">
              <w:rPr>
                <w:sz w:val="26"/>
                <w:szCs w:val="26"/>
              </w:rPr>
              <w:t>ул. Строителей, 9</w:t>
            </w:r>
          </w:p>
        </w:tc>
      </w:tr>
      <w:tr w:rsidR="00793BAA" w:rsidRPr="008100BD" w:rsidTr="006976B7">
        <w:tc>
          <w:tcPr>
            <w:tcW w:w="640" w:type="dxa"/>
          </w:tcPr>
          <w:p w:rsidR="00793BAA" w:rsidRPr="00793BAA" w:rsidRDefault="00793BAA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793BAA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650" w:type="dxa"/>
          </w:tcPr>
          <w:p w:rsidR="00793BAA" w:rsidRPr="00793BAA" w:rsidRDefault="00F836EB" w:rsidP="0041106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</w:t>
            </w:r>
            <w:r w:rsidR="00793BAA" w:rsidRPr="00793BAA">
              <w:rPr>
                <w:spacing w:val="-2"/>
                <w:sz w:val="26"/>
                <w:szCs w:val="26"/>
              </w:rPr>
              <w:t>ензин</w:t>
            </w:r>
          </w:p>
        </w:tc>
        <w:tc>
          <w:tcPr>
            <w:tcW w:w="1364" w:type="dxa"/>
          </w:tcPr>
          <w:p w:rsidR="00793BAA" w:rsidRPr="00B91FED" w:rsidRDefault="00F836EB" w:rsidP="0041106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тонн</w:t>
            </w:r>
          </w:p>
        </w:tc>
        <w:tc>
          <w:tcPr>
            <w:tcW w:w="1408" w:type="dxa"/>
          </w:tcPr>
          <w:p w:rsidR="00793BAA" w:rsidRPr="00B91FED" w:rsidRDefault="00793BAA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B91FED">
              <w:rPr>
                <w:spacing w:val="-2"/>
                <w:sz w:val="26"/>
                <w:szCs w:val="26"/>
              </w:rPr>
              <w:t>2,9</w:t>
            </w:r>
          </w:p>
        </w:tc>
        <w:tc>
          <w:tcPr>
            <w:tcW w:w="3685" w:type="dxa"/>
          </w:tcPr>
          <w:p w:rsidR="00793BAA" w:rsidRPr="00793BAA" w:rsidRDefault="00967A16" w:rsidP="00967A16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Pr="00863BC6">
              <w:rPr>
                <w:spacing w:val="-2"/>
                <w:sz w:val="26"/>
                <w:szCs w:val="26"/>
              </w:rPr>
              <w:t>оммунальное унитарное многоотраслевое производственное предприятие жилищно-коммунального хозяйства</w:t>
            </w:r>
            <w:r>
              <w:rPr>
                <w:sz w:val="26"/>
                <w:szCs w:val="26"/>
              </w:rPr>
              <w:t xml:space="preserve"> «Ивановское ЖКХ»</w:t>
            </w:r>
            <w:r w:rsidRPr="00793BAA">
              <w:rPr>
                <w:sz w:val="26"/>
                <w:szCs w:val="26"/>
              </w:rPr>
              <w:t>,</w:t>
            </w:r>
            <w:r w:rsidR="00034FEE">
              <w:rPr>
                <w:sz w:val="26"/>
                <w:szCs w:val="26"/>
              </w:rPr>
              <w:t xml:space="preserve"> </w:t>
            </w:r>
            <w:r w:rsidR="00793BAA" w:rsidRPr="00793BAA">
              <w:rPr>
                <w:sz w:val="26"/>
                <w:szCs w:val="26"/>
              </w:rPr>
              <w:t>г. Иваново,</w:t>
            </w:r>
            <w:r>
              <w:rPr>
                <w:sz w:val="26"/>
                <w:szCs w:val="26"/>
              </w:rPr>
              <w:t xml:space="preserve"> </w:t>
            </w:r>
            <w:r w:rsidR="00793BAA" w:rsidRPr="00793BAA">
              <w:rPr>
                <w:sz w:val="26"/>
                <w:szCs w:val="26"/>
              </w:rPr>
              <w:t>ул. Строителей, 9</w:t>
            </w:r>
          </w:p>
        </w:tc>
      </w:tr>
      <w:tr w:rsidR="00793BAA" w:rsidRPr="008100BD" w:rsidTr="006976B7">
        <w:tc>
          <w:tcPr>
            <w:tcW w:w="640" w:type="dxa"/>
          </w:tcPr>
          <w:p w:rsidR="00793BAA" w:rsidRPr="00793BAA" w:rsidRDefault="00793BAA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793BAA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2650" w:type="dxa"/>
          </w:tcPr>
          <w:p w:rsidR="00793BAA" w:rsidRPr="00793BAA" w:rsidRDefault="00F836EB" w:rsidP="0041106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</w:t>
            </w:r>
            <w:r w:rsidR="00793BAA" w:rsidRPr="00793BAA">
              <w:rPr>
                <w:spacing w:val="-2"/>
                <w:sz w:val="26"/>
                <w:szCs w:val="26"/>
              </w:rPr>
              <w:t>изельное топливо</w:t>
            </w:r>
            <w:bookmarkStart w:id="0" w:name="_GoBack"/>
            <w:bookmarkEnd w:id="0"/>
          </w:p>
        </w:tc>
        <w:tc>
          <w:tcPr>
            <w:tcW w:w="1364" w:type="dxa"/>
          </w:tcPr>
          <w:p w:rsidR="00793BAA" w:rsidRPr="00B91FED" w:rsidRDefault="00F836EB" w:rsidP="0041106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тонн</w:t>
            </w:r>
          </w:p>
        </w:tc>
        <w:tc>
          <w:tcPr>
            <w:tcW w:w="1408" w:type="dxa"/>
          </w:tcPr>
          <w:p w:rsidR="00793BAA" w:rsidRPr="00B91FED" w:rsidRDefault="00793BAA" w:rsidP="0041106E">
            <w:pPr>
              <w:jc w:val="center"/>
              <w:rPr>
                <w:spacing w:val="-2"/>
                <w:sz w:val="26"/>
                <w:szCs w:val="26"/>
              </w:rPr>
            </w:pPr>
            <w:r w:rsidRPr="00B91FED">
              <w:rPr>
                <w:spacing w:val="-2"/>
                <w:sz w:val="26"/>
                <w:szCs w:val="26"/>
              </w:rPr>
              <w:t>4,1</w:t>
            </w:r>
          </w:p>
        </w:tc>
        <w:tc>
          <w:tcPr>
            <w:tcW w:w="3685" w:type="dxa"/>
          </w:tcPr>
          <w:p w:rsidR="00793BAA" w:rsidRPr="00793BAA" w:rsidRDefault="00967A16" w:rsidP="00967A16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</w:t>
            </w:r>
            <w:r w:rsidRPr="00863BC6">
              <w:rPr>
                <w:spacing w:val="-2"/>
                <w:sz w:val="26"/>
                <w:szCs w:val="26"/>
              </w:rPr>
              <w:t>оммунальное унитарное многоотраслевое производственное предприятие жилищно-коммунального хозяйства</w:t>
            </w:r>
            <w:r>
              <w:rPr>
                <w:sz w:val="26"/>
                <w:szCs w:val="26"/>
              </w:rPr>
              <w:t xml:space="preserve"> «Ивановское ЖКХ»</w:t>
            </w:r>
            <w:r w:rsidRPr="00793BAA">
              <w:rPr>
                <w:sz w:val="26"/>
                <w:szCs w:val="26"/>
              </w:rPr>
              <w:t xml:space="preserve">, </w:t>
            </w:r>
            <w:r w:rsidR="00793BAA" w:rsidRPr="00793BAA">
              <w:rPr>
                <w:sz w:val="26"/>
                <w:szCs w:val="26"/>
              </w:rPr>
              <w:t>г. Иваново,</w:t>
            </w:r>
            <w:r>
              <w:rPr>
                <w:sz w:val="26"/>
                <w:szCs w:val="26"/>
              </w:rPr>
              <w:t xml:space="preserve"> </w:t>
            </w:r>
            <w:r w:rsidR="00793BAA" w:rsidRPr="00793BAA">
              <w:rPr>
                <w:sz w:val="26"/>
                <w:szCs w:val="26"/>
              </w:rPr>
              <w:t>ул. Строителей, 9</w:t>
            </w:r>
          </w:p>
        </w:tc>
      </w:tr>
    </w:tbl>
    <w:p w:rsidR="00F836EB" w:rsidRPr="00F836EB" w:rsidRDefault="00F836EB" w:rsidP="00F836EB">
      <w:pPr>
        <w:spacing w:before="100" w:beforeAutospacing="1" w:after="100" w:afterAutospacing="1"/>
      </w:pPr>
      <w:r w:rsidRPr="00F836EB">
        <w:t>_____________________</w:t>
      </w:r>
    </w:p>
    <w:p w:rsidR="00F836EB" w:rsidRPr="00F836EB" w:rsidRDefault="00F836EB" w:rsidP="00642A2A">
      <w:pPr>
        <w:spacing w:before="100" w:beforeAutospacing="1" w:after="240"/>
        <w:ind w:firstLine="709"/>
      </w:pPr>
      <w:bookmarkStart w:id="1" w:name="a3"/>
      <w:bookmarkEnd w:id="1"/>
      <w:r w:rsidRPr="00F836EB">
        <w:t>* С их согласия.</w:t>
      </w:r>
    </w:p>
    <w:sectPr w:rsidR="00F836EB" w:rsidRPr="00F836EB" w:rsidSect="00580F67"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7B22" w:rsidRDefault="00327B22">
      <w:r>
        <w:separator/>
      </w:r>
    </w:p>
  </w:endnote>
  <w:endnote w:type="continuationSeparator" w:id="0">
    <w:p w:rsidR="00327B22" w:rsidRDefault="0032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7B22" w:rsidRDefault="00327B22">
      <w:r>
        <w:separator/>
      </w:r>
    </w:p>
  </w:footnote>
  <w:footnote w:type="continuationSeparator" w:id="0">
    <w:p w:rsidR="00327B22" w:rsidRDefault="0032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348A" w:rsidRDefault="0057348A" w:rsidP="003C17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348A" w:rsidRDefault="005734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5207485"/>
      <w:docPartObj>
        <w:docPartGallery w:val="Page Numbers (Top of Page)"/>
        <w:docPartUnique/>
      </w:docPartObj>
    </w:sdtPr>
    <w:sdtEndPr/>
    <w:sdtContent>
      <w:p w:rsidR="00580F67" w:rsidRDefault="00580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5B">
          <w:rPr>
            <w:noProof/>
          </w:rPr>
          <w:t>2</w:t>
        </w:r>
        <w:r>
          <w:fldChar w:fldCharType="end"/>
        </w:r>
      </w:p>
    </w:sdtContent>
  </w:sdt>
  <w:p w:rsidR="0057348A" w:rsidRDefault="005734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1851790"/>
      <w:docPartObj>
        <w:docPartGallery w:val="Page Numbers (Top of Page)"/>
        <w:docPartUnique/>
      </w:docPartObj>
    </w:sdtPr>
    <w:sdtEndPr/>
    <w:sdtContent>
      <w:p w:rsidR="00580F67" w:rsidRDefault="00580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5B">
          <w:rPr>
            <w:noProof/>
          </w:rPr>
          <w:t>1</w:t>
        </w:r>
        <w:r>
          <w:fldChar w:fldCharType="end"/>
        </w:r>
      </w:p>
    </w:sdtContent>
  </w:sdt>
  <w:p w:rsidR="00580F67" w:rsidRDefault="00580F6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F67" w:rsidRDefault="00580F67">
    <w:pPr>
      <w:pStyle w:val="a4"/>
      <w:jc w:val="center"/>
    </w:pPr>
  </w:p>
  <w:p w:rsidR="00580F67" w:rsidRDefault="00580F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C77"/>
    <w:multiLevelType w:val="singleLevel"/>
    <w:tmpl w:val="D4DC7E8E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4B523C"/>
    <w:multiLevelType w:val="hybridMultilevel"/>
    <w:tmpl w:val="64EC2448"/>
    <w:lvl w:ilvl="0" w:tplc="20687E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3507C"/>
    <w:multiLevelType w:val="hybridMultilevel"/>
    <w:tmpl w:val="9446C0F2"/>
    <w:lvl w:ilvl="0" w:tplc="BFC4759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3F4B02"/>
    <w:multiLevelType w:val="hybridMultilevel"/>
    <w:tmpl w:val="9B7E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A7B0C"/>
    <w:multiLevelType w:val="hybridMultilevel"/>
    <w:tmpl w:val="A9862E52"/>
    <w:lvl w:ilvl="0" w:tplc="B136DE3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6F0FC7"/>
    <w:multiLevelType w:val="hybridMultilevel"/>
    <w:tmpl w:val="E6EA4BBE"/>
    <w:lvl w:ilvl="0" w:tplc="B73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860FB5"/>
    <w:multiLevelType w:val="hybridMultilevel"/>
    <w:tmpl w:val="005401F6"/>
    <w:lvl w:ilvl="0" w:tplc="3C32959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B1"/>
    <w:rsid w:val="00000210"/>
    <w:rsid w:val="0000217D"/>
    <w:rsid w:val="00003D6E"/>
    <w:rsid w:val="00010A38"/>
    <w:rsid w:val="00012D14"/>
    <w:rsid w:val="000158A5"/>
    <w:rsid w:val="00017184"/>
    <w:rsid w:val="000250A1"/>
    <w:rsid w:val="00034FEE"/>
    <w:rsid w:val="00053321"/>
    <w:rsid w:val="000623B2"/>
    <w:rsid w:val="000637B3"/>
    <w:rsid w:val="00067896"/>
    <w:rsid w:val="000769E8"/>
    <w:rsid w:val="000804F9"/>
    <w:rsid w:val="000914AD"/>
    <w:rsid w:val="000918E3"/>
    <w:rsid w:val="000967AF"/>
    <w:rsid w:val="00097795"/>
    <w:rsid w:val="000B5C8C"/>
    <w:rsid w:val="000C064E"/>
    <w:rsid w:val="000C0B85"/>
    <w:rsid w:val="000C57D2"/>
    <w:rsid w:val="000D0988"/>
    <w:rsid w:val="000E6331"/>
    <w:rsid w:val="000E7C42"/>
    <w:rsid w:val="00102E22"/>
    <w:rsid w:val="001312D6"/>
    <w:rsid w:val="001314E9"/>
    <w:rsid w:val="0013281D"/>
    <w:rsid w:val="0016044C"/>
    <w:rsid w:val="00160E13"/>
    <w:rsid w:val="001615F2"/>
    <w:rsid w:val="0016630D"/>
    <w:rsid w:val="001673E8"/>
    <w:rsid w:val="00191B73"/>
    <w:rsid w:val="0019793A"/>
    <w:rsid w:val="00197DD0"/>
    <w:rsid w:val="001C0F51"/>
    <w:rsid w:val="001C720E"/>
    <w:rsid w:val="001D582A"/>
    <w:rsid w:val="001E5B1A"/>
    <w:rsid w:val="001F1FC1"/>
    <w:rsid w:val="001F5A61"/>
    <w:rsid w:val="00204EDD"/>
    <w:rsid w:val="002066E1"/>
    <w:rsid w:val="002163E5"/>
    <w:rsid w:val="002178E1"/>
    <w:rsid w:val="00232E03"/>
    <w:rsid w:val="00234F95"/>
    <w:rsid w:val="00244FC6"/>
    <w:rsid w:val="0024542F"/>
    <w:rsid w:val="0025680E"/>
    <w:rsid w:val="0027623C"/>
    <w:rsid w:val="002829D6"/>
    <w:rsid w:val="00286D61"/>
    <w:rsid w:val="002A047F"/>
    <w:rsid w:val="002A340D"/>
    <w:rsid w:val="002B09EF"/>
    <w:rsid w:val="002B2FA3"/>
    <w:rsid w:val="002C119F"/>
    <w:rsid w:val="002C19CD"/>
    <w:rsid w:val="002D1F9A"/>
    <w:rsid w:val="002E0C88"/>
    <w:rsid w:val="002E6B65"/>
    <w:rsid w:val="0031316E"/>
    <w:rsid w:val="00317DAD"/>
    <w:rsid w:val="00324A1D"/>
    <w:rsid w:val="00325B05"/>
    <w:rsid w:val="00327B22"/>
    <w:rsid w:val="00346AB2"/>
    <w:rsid w:val="0035428B"/>
    <w:rsid w:val="003551C4"/>
    <w:rsid w:val="003654DC"/>
    <w:rsid w:val="003748D1"/>
    <w:rsid w:val="00383B08"/>
    <w:rsid w:val="003866C4"/>
    <w:rsid w:val="00386A59"/>
    <w:rsid w:val="00386AEC"/>
    <w:rsid w:val="00390D3A"/>
    <w:rsid w:val="003B1C56"/>
    <w:rsid w:val="003C17F1"/>
    <w:rsid w:val="003C4F80"/>
    <w:rsid w:val="003C54F9"/>
    <w:rsid w:val="003D15F9"/>
    <w:rsid w:val="003D7231"/>
    <w:rsid w:val="003F5D05"/>
    <w:rsid w:val="00402663"/>
    <w:rsid w:val="004052BE"/>
    <w:rsid w:val="0041106E"/>
    <w:rsid w:val="00417B06"/>
    <w:rsid w:val="00422AFB"/>
    <w:rsid w:val="0043640A"/>
    <w:rsid w:val="00442B7A"/>
    <w:rsid w:val="00442E9E"/>
    <w:rsid w:val="00447A9B"/>
    <w:rsid w:val="004527E8"/>
    <w:rsid w:val="00453166"/>
    <w:rsid w:val="00464856"/>
    <w:rsid w:val="00467231"/>
    <w:rsid w:val="004816B2"/>
    <w:rsid w:val="00484CC2"/>
    <w:rsid w:val="004906C0"/>
    <w:rsid w:val="00495BCD"/>
    <w:rsid w:val="004960CB"/>
    <w:rsid w:val="0049714A"/>
    <w:rsid w:val="004A0EC2"/>
    <w:rsid w:val="004A1030"/>
    <w:rsid w:val="004C586B"/>
    <w:rsid w:val="004C76CE"/>
    <w:rsid w:val="004C7FA9"/>
    <w:rsid w:val="004D228B"/>
    <w:rsid w:val="004E312E"/>
    <w:rsid w:val="0050549C"/>
    <w:rsid w:val="00517592"/>
    <w:rsid w:val="00527DD7"/>
    <w:rsid w:val="0053060E"/>
    <w:rsid w:val="00572AC7"/>
    <w:rsid w:val="0057348A"/>
    <w:rsid w:val="005767C7"/>
    <w:rsid w:val="00580F67"/>
    <w:rsid w:val="005823DE"/>
    <w:rsid w:val="005878F2"/>
    <w:rsid w:val="005931FD"/>
    <w:rsid w:val="00594959"/>
    <w:rsid w:val="005A3196"/>
    <w:rsid w:val="005A51FD"/>
    <w:rsid w:val="005B1006"/>
    <w:rsid w:val="005B3D94"/>
    <w:rsid w:val="005B7C16"/>
    <w:rsid w:val="005C3749"/>
    <w:rsid w:val="005C5747"/>
    <w:rsid w:val="005C65C5"/>
    <w:rsid w:val="005D1536"/>
    <w:rsid w:val="005D429E"/>
    <w:rsid w:val="005D54AC"/>
    <w:rsid w:val="005D7A7F"/>
    <w:rsid w:val="005F38B8"/>
    <w:rsid w:val="005F6FAF"/>
    <w:rsid w:val="00622740"/>
    <w:rsid w:val="006331D9"/>
    <w:rsid w:val="00633722"/>
    <w:rsid w:val="0064010E"/>
    <w:rsid w:val="00642A2A"/>
    <w:rsid w:val="0064623D"/>
    <w:rsid w:val="00647DE8"/>
    <w:rsid w:val="00650204"/>
    <w:rsid w:val="00656344"/>
    <w:rsid w:val="006612D3"/>
    <w:rsid w:val="0066516C"/>
    <w:rsid w:val="00667387"/>
    <w:rsid w:val="006674A4"/>
    <w:rsid w:val="00675C39"/>
    <w:rsid w:val="006944DD"/>
    <w:rsid w:val="00694E87"/>
    <w:rsid w:val="006976B7"/>
    <w:rsid w:val="006B1F7B"/>
    <w:rsid w:val="006B35A3"/>
    <w:rsid w:val="006C20DF"/>
    <w:rsid w:val="006C5F0C"/>
    <w:rsid w:val="006C7D30"/>
    <w:rsid w:val="006D6204"/>
    <w:rsid w:val="006E4085"/>
    <w:rsid w:val="006F4D8B"/>
    <w:rsid w:val="00704D68"/>
    <w:rsid w:val="0071229A"/>
    <w:rsid w:val="00723AE5"/>
    <w:rsid w:val="00746850"/>
    <w:rsid w:val="0076697B"/>
    <w:rsid w:val="007723FC"/>
    <w:rsid w:val="00773931"/>
    <w:rsid w:val="007923B9"/>
    <w:rsid w:val="00793BAA"/>
    <w:rsid w:val="007955DD"/>
    <w:rsid w:val="0079639A"/>
    <w:rsid w:val="00796FAF"/>
    <w:rsid w:val="007A01F9"/>
    <w:rsid w:val="007A0A8A"/>
    <w:rsid w:val="007A32AF"/>
    <w:rsid w:val="007B159B"/>
    <w:rsid w:val="007B33DC"/>
    <w:rsid w:val="007D098E"/>
    <w:rsid w:val="007E0D5D"/>
    <w:rsid w:val="007E24B4"/>
    <w:rsid w:val="007E2822"/>
    <w:rsid w:val="007E6CF8"/>
    <w:rsid w:val="00806FE8"/>
    <w:rsid w:val="008100BD"/>
    <w:rsid w:val="00816DD1"/>
    <w:rsid w:val="00817A84"/>
    <w:rsid w:val="00817C84"/>
    <w:rsid w:val="00827AE1"/>
    <w:rsid w:val="008316AD"/>
    <w:rsid w:val="008375F9"/>
    <w:rsid w:val="00837F42"/>
    <w:rsid w:val="00851B0E"/>
    <w:rsid w:val="00855204"/>
    <w:rsid w:val="00856A22"/>
    <w:rsid w:val="00863BC6"/>
    <w:rsid w:val="00875BE6"/>
    <w:rsid w:val="00882C54"/>
    <w:rsid w:val="00883540"/>
    <w:rsid w:val="00894248"/>
    <w:rsid w:val="00894B6E"/>
    <w:rsid w:val="008B6ED8"/>
    <w:rsid w:val="008D7EA1"/>
    <w:rsid w:val="008E06FE"/>
    <w:rsid w:val="008E0C59"/>
    <w:rsid w:val="008E1AAB"/>
    <w:rsid w:val="008E5AA5"/>
    <w:rsid w:val="00903E22"/>
    <w:rsid w:val="00903FB4"/>
    <w:rsid w:val="00911048"/>
    <w:rsid w:val="00916BB0"/>
    <w:rsid w:val="009241C4"/>
    <w:rsid w:val="00930B35"/>
    <w:rsid w:val="00967A16"/>
    <w:rsid w:val="00991ACC"/>
    <w:rsid w:val="00995612"/>
    <w:rsid w:val="009A37F3"/>
    <w:rsid w:val="009A7737"/>
    <w:rsid w:val="009B7AB5"/>
    <w:rsid w:val="009D1263"/>
    <w:rsid w:val="009D520E"/>
    <w:rsid w:val="009E06CA"/>
    <w:rsid w:val="009E593A"/>
    <w:rsid w:val="009F3C58"/>
    <w:rsid w:val="00A0054B"/>
    <w:rsid w:val="00A0491F"/>
    <w:rsid w:val="00A04B80"/>
    <w:rsid w:val="00A07978"/>
    <w:rsid w:val="00A10050"/>
    <w:rsid w:val="00A111B0"/>
    <w:rsid w:val="00A139F5"/>
    <w:rsid w:val="00A13B56"/>
    <w:rsid w:val="00A14EAD"/>
    <w:rsid w:val="00A1767B"/>
    <w:rsid w:val="00A275B0"/>
    <w:rsid w:val="00A372D6"/>
    <w:rsid w:val="00A47A15"/>
    <w:rsid w:val="00A56D86"/>
    <w:rsid w:val="00A749D4"/>
    <w:rsid w:val="00A75767"/>
    <w:rsid w:val="00A832B7"/>
    <w:rsid w:val="00AA42B5"/>
    <w:rsid w:val="00AA47D7"/>
    <w:rsid w:val="00AA5638"/>
    <w:rsid w:val="00AA599D"/>
    <w:rsid w:val="00AB79FC"/>
    <w:rsid w:val="00AC38D4"/>
    <w:rsid w:val="00AC6B02"/>
    <w:rsid w:val="00AD3948"/>
    <w:rsid w:val="00AE11AB"/>
    <w:rsid w:val="00AE6F49"/>
    <w:rsid w:val="00AF32E1"/>
    <w:rsid w:val="00AF4DC7"/>
    <w:rsid w:val="00AF4ED9"/>
    <w:rsid w:val="00B0027B"/>
    <w:rsid w:val="00B026BA"/>
    <w:rsid w:val="00B12610"/>
    <w:rsid w:val="00B51E56"/>
    <w:rsid w:val="00B54D26"/>
    <w:rsid w:val="00B6063C"/>
    <w:rsid w:val="00B60C9D"/>
    <w:rsid w:val="00B64519"/>
    <w:rsid w:val="00B7528D"/>
    <w:rsid w:val="00B82FBD"/>
    <w:rsid w:val="00B91225"/>
    <w:rsid w:val="00B91FED"/>
    <w:rsid w:val="00B9727F"/>
    <w:rsid w:val="00BA5E6B"/>
    <w:rsid w:val="00BB24AC"/>
    <w:rsid w:val="00BC4264"/>
    <w:rsid w:val="00BC4F86"/>
    <w:rsid w:val="00BD5955"/>
    <w:rsid w:val="00BD7960"/>
    <w:rsid w:val="00BE5A82"/>
    <w:rsid w:val="00BF79BE"/>
    <w:rsid w:val="00C02686"/>
    <w:rsid w:val="00C22F3F"/>
    <w:rsid w:val="00C35995"/>
    <w:rsid w:val="00C54168"/>
    <w:rsid w:val="00C55989"/>
    <w:rsid w:val="00C56BDD"/>
    <w:rsid w:val="00C6091B"/>
    <w:rsid w:val="00C82777"/>
    <w:rsid w:val="00C912D5"/>
    <w:rsid w:val="00C9247A"/>
    <w:rsid w:val="00CB04A8"/>
    <w:rsid w:val="00CB0807"/>
    <w:rsid w:val="00CB1885"/>
    <w:rsid w:val="00CB4800"/>
    <w:rsid w:val="00CB49C5"/>
    <w:rsid w:val="00CB6374"/>
    <w:rsid w:val="00CC36A5"/>
    <w:rsid w:val="00CC6032"/>
    <w:rsid w:val="00CC76CB"/>
    <w:rsid w:val="00CD3733"/>
    <w:rsid w:val="00CE2CDD"/>
    <w:rsid w:val="00CE7117"/>
    <w:rsid w:val="00CF1DEE"/>
    <w:rsid w:val="00CF7E98"/>
    <w:rsid w:val="00D16380"/>
    <w:rsid w:val="00D237AA"/>
    <w:rsid w:val="00D23E29"/>
    <w:rsid w:val="00D23FDF"/>
    <w:rsid w:val="00D2580B"/>
    <w:rsid w:val="00D553C4"/>
    <w:rsid w:val="00D6485B"/>
    <w:rsid w:val="00D66718"/>
    <w:rsid w:val="00D741A8"/>
    <w:rsid w:val="00D86800"/>
    <w:rsid w:val="00D86A32"/>
    <w:rsid w:val="00D92DD9"/>
    <w:rsid w:val="00D94304"/>
    <w:rsid w:val="00D95A31"/>
    <w:rsid w:val="00DB1F9D"/>
    <w:rsid w:val="00DC2CA1"/>
    <w:rsid w:val="00DD3BD9"/>
    <w:rsid w:val="00DD41F5"/>
    <w:rsid w:val="00DE5FA9"/>
    <w:rsid w:val="00DF0C12"/>
    <w:rsid w:val="00DF29BF"/>
    <w:rsid w:val="00E00C73"/>
    <w:rsid w:val="00E03BCD"/>
    <w:rsid w:val="00E33649"/>
    <w:rsid w:val="00E41DA4"/>
    <w:rsid w:val="00E43EBB"/>
    <w:rsid w:val="00E727EC"/>
    <w:rsid w:val="00E73C20"/>
    <w:rsid w:val="00E879AD"/>
    <w:rsid w:val="00EA14AA"/>
    <w:rsid w:val="00EA1F55"/>
    <w:rsid w:val="00EA580B"/>
    <w:rsid w:val="00EB12ED"/>
    <w:rsid w:val="00EC64E2"/>
    <w:rsid w:val="00ED7F3A"/>
    <w:rsid w:val="00EE081B"/>
    <w:rsid w:val="00EE5AAB"/>
    <w:rsid w:val="00EF6891"/>
    <w:rsid w:val="00F11022"/>
    <w:rsid w:val="00F13CFB"/>
    <w:rsid w:val="00F156B0"/>
    <w:rsid w:val="00F16CDF"/>
    <w:rsid w:val="00F17CC8"/>
    <w:rsid w:val="00F25055"/>
    <w:rsid w:val="00F3071B"/>
    <w:rsid w:val="00F31053"/>
    <w:rsid w:val="00F46A5C"/>
    <w:rsid w:val="00F50097"/>
    <w:rsid w:val="00F54B8A"/>
    <w:rsid w:val="00F64CEB"/>
    <w:rsid w:val="00F73209"/>
    <w:rsid w:val="00F753D3"/>
    <w:rsid w:val="00F836EB"/>
    <w:rsid w:val="00F84E7B"/>
    <w:rsid w:val="00F87869"/>
    <w:rsid w:val="00F91EB1"/>
    <w:rsid w:val="00FA4AF4"/>
    <w:rsid w:val="00FB088B"/>
    <w:rsid w:val="00FB2CB2"/>
    <w:rsid w:val="00FB51B3"/>
    <w:rsid w:val="00FB7410"/>
    <w:rsid w:val="00FC3E7D"/>
    <w:rsid w:val="00FD0744"/>
    <w:rsid w:val="00FD4CC1"/>
    <w:rsid w:val="00FD6FA1"/>
    <w:rsid w:val="00FE2E02"/>
    <w:rsid w:val="00FE4BA7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C4A93-734C-46C6-BB9F-5478825D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Acrony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4F80"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3C4F80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4F80"/>
    <w:pPr>
      <w:keepNext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color w:val="FF0000"/>
      <w:sz w:val="30"/>
      <w:szCs w:val="3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30"/>
      <w:szCs w:val="3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D41F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D41F5"/>
  </w:style>
  <w:style w:type="character" w:styleId="ab">
    <w:name w:val="footnote reference"/>
    <w:rsid w:val="00DD41F5"/>
    <w:rPr>
      <w:vertAlign w:val="superscript"/>
    </w:rPr>
  </w:style>
  <w:style w:type="paragraph" w:customStyle="1" w:styleId="Style4">
    <w:name w:val="Style4"/>
    <w:basedOn w:val="a"/>
    <w:uiPriority w:val="99"/>
    <w:rsid w:val="00AC38D4"/>
    <w:pPr>
      <w:widowControl w:val="0"/>
      <w:autoSpaceDE w:val="0"/>
      <w:autoSpaceDN w:val="0"/>
      <w:adjustRightInd w:val="0"/>
      <w:spacing w:line="322" w:lineRule="exact"/>
      <w:ind w:firstLine="432"/>
      <w:jc w:val="both"/>
    </w:pPr>
  </w:style>
  <w:style w:type="character" w:customStyle="1" w:styleId="FontStyle12">
    <w:name w:val="Font Style12"/>
    <w:uiPriority w:val="99"/>
    <w:rsid w:val="00AC38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3C4F80"/>
    <w:rPr>
      <w:b/>
      <w:caps/>
      <w:sz w:val="28"/>
      <w:szCs w:val="24"/>
    </w:rPr>
  </w:style>
  <w:style w:type="character" w:customStyle="1" w:styleId="20">
    <w:name w:val="Заголовок 2 Знак"/>
    <w:link w:val="2"/>
    <w:rsid w:val="003C4F80"/>
    <w:rPr>
      <w:b/>
      <w:sz w:val="24"/>
    </w:rPr>
  </w:style>
  <w:style w:type="character" w:customStyle="1" w:styleId="30">
    <w:name w:val="Заголовок 3 Знак"/>
    <w:link w:val="3"/>
    <w:rsid w:val="003C4F80"/>
    <w:rPr>
      <w:sz w:val="30"/>
      <w:szCs w:val="24"/>
    </w:rPr>
  </w:style>
  <w:style w:type="paragraph" w:customStyle="1" w:styleId="ac">
    <w:name w:val="Название"/>
    <w:basedOn w:val="a"/>
    <w:link w:val="ad"/>
    <w:qFormat/>
    <w:rsid w:val="003C4F80"/>
    <w:pPr>
      <w:jc w:val="center"/>
    </w:pPr>
    <w:rPr>
      <w:caps/>
      <w:sz w:val="28"/>
    </w:rPr>
  </w:style>
  <w:style w:type="character" w:customStyle="1" w:styleId="ad">
    <w:name w:val="Название Знак"/>
    <w:link w:val="ac"/>
    <w:rsid w:val="003C4F80"/>
    <w:rPr>
      <w:caps/>
      <w:sz w:val="28"/>
      <w:szCs w:val="24"/>
    </w:rPr>
  </w:style>
  <w:style w:type="paragraph" w:styleId="ae">
    <w:name w:val="Subtitle"/>
    <w:basedOn w:val="a"/>
    <w:link w:val="af"/>
    <w:qFormat/>
    <w:rsid w:val="003C4F80"/>
    <w:pPr>
      <w:jc w:val="center"/>
    </w:pPr>
    <w:rPr>
      <w:b/>
      <w:bCs/>
      <w:caps/>
      <w:sz w:val="28"/>
    </w:rPr>
  </w:style>
  <w:style w:type="character" w:customStyle="1" w:styleId="af">
    <w:name w:val="Подзаголовок Знак"/>
    <w:link w:val="ae"/>
    <w:rsid w:val="003C4F80"/>
    <w:rPr>
      <w:b/>
      <w:bCs/>
      <w:caps/>
      <w:sz w:val="28"/>
      <w:szCs w:val="24"/>
    </w:rPr>
  </w:style>
  <w:style w:type="paragraph" w:styleId="31">
    <w:name w:val="Body Text Indent 3"/>
    <w:basedOn w:val="a"/>
    <w:link w:val="32"/>
    <w:rsid w:val="003C4F80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3C4F80"/>
    <w:rPr>
      <w:sz w:val="28"/>
      <w:szCs w:val="24"/>
    </w:rPr>
  </w:style>
  <w:style w:type="paragraph" w:styleId="21">
    <w:name w:val="Body Text 2"/>
    <w:basedOn w:val="a"/>
    <w:link w:val="22"/>
    <w:rsid w:val="003C4F80"/>
    <w:rPr>
      <w:sz w:val="28"/>
    </w:rPr>
  </w:style>
  <w:style w:type="character" w:customStyle="1" w:styleId="22">
    <w:name w:val="Основной текст 2 Знак"/>
    <w:link w:val="21"/>
    <w:rsid w:val="003C4F80"/>
    <w:rPr>
      <w:sz w:val="28"/>
      <w:szCs w:val="24"/>
    </w:rPr>
  </w:style>
  <w:style w:type="paragraph" w:styleId="23">
    <w:name w:val="Body Text Indent 2"/>
    <w:basedOn w:val="a"/>
    <w:link w:val="24"/>
    <w:rsid w:val="003C4F80"/>
    <w:pPr>
      <w:spacing w:line="360" w:lineRule="auto"/>
      <w:ind w:firstLine="708"/>
      <w:jc w:val="both"/>
    </w:pPr>
    <w:rPr>
      <w:sz w:val="32"/>
    </w:rPr>
  </w:style>
  <w:style w:type="character" w:customStyle="1" w:styleId="24">
    <w:name w:val="Основной текст с отступом 2 Знак"/>
    <w:link w:val="23"/>
    <w:rsid w:val="003C4F80"/>
    <w:rPr>
      <w:sz w:val="32"/>
      <w:szCs w:val="24"/>
    </w:rPr>
  </w:style>
  <w:style w:type="paragraph" w:styleId="33">
    <w:name w:val="Body Text 3"/>
    <w:basedOn w:val="a"/>
    <w:link w:val="34"/>
    <w:rsid w:val="003C4F80"/>
    <w:pPr>
      <w:jc w:val="both"/>
    </w:pPr>
    <w:rPr>
      <w:sz w:val="30"/>
    </w:rPr>
  </w:style>
  <w:style w:type="character" w:customStyle="1" w:styleId="34">
    <w:name w:val="Основной текст 3 Знак"/>
    <w:link w:val="33"/>
    <w:rsid w:val="003C4F80"/>
    <w:rPr>
      <w:sz w:val="30"/>
      <w:szCs w:val="24"/>
    </w:rPr>
  </w:style>
  <w:style w:type="paragraph" w:styleId="af0">
    <w:name w:val="Plain Text"/>
    <w:basedOn w:val="a"/>
    <w:link w:val="af1"/>
    <w:rsid w:val="003C4F80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4F80"/>
    <w:rPr>
      <w:rFonts w:ascii="Courier New" w:hAnsi="Courier New"/>
    </w:rPr>
  </w:style>
  <w:style w:type="table" w:styleId="af2">
    <w:name w:val="Table Grid"/>
    <w:basedOn w:val="a1"/>
    <w:uiPriority w:val="59"/>
    <w:rsid w:val="003C4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">
    <w:name w:val="w"/>
    <w:basedOn w:val="a0"/>
    <w:rsid w:val="003C4F80"/>
  </w:style>
  <w:style w:type="character" w:customStyle="1" w:styleId="apple-converted-space">
    <w:name w:val="apple-converted-space"/>
    <w:basedOn w:val="a0"/>
    <w:rsid w:val="003C4F80"/>
  </w:style>
  <w:style w:type="paragraph" w:styleId="af3">
    <w:name w:val="footer"/>
    <w:basedOn w:val="a"/>
    <w:link w:val="af4"/>
    <w:rsid w:val="003C4F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C4F80"/>
    <w:rPr>
      <w:sz w:val="24"/>
      <w:szCs w:val="24"/>
    </w:rPr>
  </w:style>
  <w:style w:type="paragraph" w:styleId="HTML">
    <w:name w:val="HTML Preformatted"/>
    <w:basedOn w:val="a"/>
    <w:link w:val="HTML0"/>
    <w:rsid w:val="00CB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B0807"/>
    <w:rPr>
      <w:rFonts w:ascii="Courier New" w:hAnsi="Courier New" w:cs="Courier New"/>
    </w:rPr>
  </w:style>
  <w:style w:type="paragraph" w:customStyle="1" w:styleId="ConsPlusNormal">
    <w:name w:val="ConsPlusNormal"/>
    <w:rsid w:val="000E6331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gree">
    <w:name w:val="agree"/>
    <w:basedOn w:val="a"/>
    <w:rsid w:val="00FB7410"/>
    <w:pPr>
      <w:spacing w:after="28"/>
    </w:pPr>
    <w:rPr>
      <w:sz w:val="22"/>
      <w:szCs w:val="22"/>
    </w:rPr>
  </w:style>
  <w:style w:type="paragraph" w:customStyle="1" w:styleId="snoski">
    <w:name w:val="snoski"/>
    <w:basedOn w:val="a"/>
    <w:rsid w:val="00FB741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B7410"/>
    <w:pPr>
      <w:jc w:val="both"/>
    </w:pPr>
    <w:rPr>
      <w:sz w:val="20"/>
      <w:szCs w:val="20"/>
    </w:rPr>
  </w:style>
  <w:style w:type="paragraph" w:customStyle="1" w:styleId="11">
    <w:name w:val="Знак1 Знак Знак Знак"/>
    <w:basedOn w:val="a"/>
    <w:autoRedefine/>
    <w:rsid w:val="00D94304"/>
    <w:pPr>
      <w:autoSpaceDE w:val="0"/>
      <w:autoSpaceDN w:val="0"/>
      <w:adjustRightInd w:val="0"/>
      <w:ind w:firstLineChars="257" w:firstLine="257"/>
    </w:pPr>
    <w:rPr>
      <w:rFonts w:ascii="Calibri" w:eastAsia="Calibri" w:hAnsi="Calibri" w:cs="Arial"/>
      <w:i/>
      <w:sz w:val="20"/>
      <w:szCs w:val="20"/>
      <w:lang w:val="en-ZA" w:eastAsia="en-ZA"/>
    </w:rPr>
  </w:style>
  <w:style w:type="paragraph" w:styleId="af5">
    <w:name w:val="Normal (Web)"/>
    <w:basedOn w:val="a"/>
    <w:rsid w:val="00325B05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594959"/>
    <w:rPr>
      <w:i/>
      <w:iCs/>
    </w:rPr>
  </w:style>
  <w:style w:type="paragraph" w:customStyle="1" w:styleId="point">
    <w:name w:val="point"/>
    <w:basedOn w:val="a"/>
    <w:rsid w:val="00F836E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F836EB"/>
    <w:pPr>
      <w:spacing w:before="100" w:beforeAutospacing="1" w:after="100" w:afterAutospacing="1"/>
    </w:pPr>
  </w:style>
  <w:style w:type="character" w:styleId="HTML1">
    <w:name w:val="HTML Acronym"/>
    <w:uiPriority w:val="99"/>
    <w:unhideWhenUsed/>
    <w:rsid w:val="00F836EB"/>
  </w:style>
  <w:style w:type="character" w:styleId="af7">
    <w:name w:val="Hyperlink"/>
    <w:uiPriority w:val="99"/>
    <w:unhideWhenUsed/>
    <w:rsid w:val="00F836EB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58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BC3B-1909-4872-9713-C8F39CD2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надзора и профилактики</vt:lpstr>
    </vt:vector>
  </TitlesOfParts>
  <Company>Ogpn 4 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надзора и профилактики</dc:title>
  <dc:subject/>
  <dc:creator>1</dc:creator>
  <cp:keywords/>
  <cp:lastModifiedBy>Нахайчук</cp:lastModifiedBy>
  <cp:revision>8</cp:revision>
  <cp:lastPrinted>2024-12-12T07:51:00Z</cp:lastPrinted>
  <dcterms:created xsi:type="dcterms:W3CDTF">2024-12-23T08:04:00Z</dcterms:created>
  <dcterms:modified xsi:type="dcterms:W3CDTF">2025-01-11T08:25:00Z</dcterms:modified>
</cp:coreProperties>
</file>